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October 24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6.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Attendees: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Rose (Co-chair), Andrew Stumpf (Co-chair), Sowmiya Raju (Clerk), Tugce Baser,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Karl Helmink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David Rivera-Kohr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Mike Larson,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Timothy Mies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Meredith Moore,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Mike Reiter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Yun Kyu Yi</w:t>
      </w:r>
    </w:p>
    <w:p w:rsidR="00000000" w:rsidDel="00000000" w:rsidP="00000000" w:rsidRDefault="00000000" w:rsidRPr="00000000" w14:paraId="00000004">
      <w:pPr>
        <w:spacing w:after="160" w:line="256.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Could not attend: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Regina Cassidy, Keun Jang, Morgan White, David Boehm</w:t>
      </w:r>
    </w:p>
    <w:p w:rsidR="00000000" w:rsidDel="00000000" w:rsidP="00000000" w:rsidRDefault="00000000" w:rsidRPr="00000000" w14:paraId="00000005">
      <w:pPr>
        <w:spacing w:after="160" w:before="240" w:line="256.8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Location: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2218 Newmark Civil Engineering Laboratory</w:t>
      </w:r>
    </w:p>
    <w:p w:rsidR="00000000" w:rsidDel="00000000" w:rsidP="00000000" w:rsidRDefault="00000000" w:rsidRPr="00000000" w14:paraId="00000006">
      <w:pPr>
        <w:spacing w:after="160" w:before="240" w:line="256.8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Thursday October 24, 2019 (11:30 am)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 and Announcements, if any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Bill Rose and Mike Larson - Meeting with Katy Huff on Micro-Reactor technology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Size and scope not yet determined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Task right now is to reach out to stakeholders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Big interest in hydrogen economy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Multiple benefits to a micro-reactor tech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Five-year plan has been created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Big concern: community reaction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Finalize 2020 iCAP Objectives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 reorganization and additions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Role of SWATeam in terms of funding and finances:</w:t>
      </w:r>
    </w:p>
    <w:p w:rsidR="00000000" w:rsidDel="00000000" w:rsidP="00000000" w:rsidRDefault="00000000" w:rsidRPr="00000000" w14:paraId="00000013">
      <w:pPr>
        <w:ind w:left="1440" w:firstLine="0"/>
        <w:rPr/>
      </w:pPr>
      <w:r w:rsidDel="00000000" w:rsidR="00000000" w:rsidRPr="00000000">
        <w:rPr>
          <w:rtl w:val="0"/>
        </w:rPr>
        <w:t xml:space="preserve">Do members of the SWATeam have the authority to divert funds from other projects? Should members have this authority?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Controlling square footage: question of enforcement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