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31.2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eGen SWATeam Meeting 07</w:t>
      </w:r>
    </w:p>
    <w:p w:rsidR="00000000" w:rsidDel="00000000" w:rsidP="00000000" w:rsidRDefault="00000000" w:rsidRPr="00000000" w14:paraId="00000001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5th,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3pm-4pm</w:t>
      </w:r>
    </w:p>
    <w:p w:rsidR="00000000" w:rsidDel="00000000" w:rsidP="00000000" w:rsidRDefault="00000000" w:rsidRPr="00000000" w14:paraId="00000003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NSRC 376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</w:t>
      </w:r>
      <w:r w:rsidDel="00000000" w:rsidR="00000000" w:rsidRPr="00000000">
        <w:rPr>
          <w:sz w:val="24"/>
          <w:szCs w:val="24"/>
          <w:rtl w:val="0"/>
        </w:rPr>
        <w:t xml:space="preserve"> Yu-Feng Lin (chair), Andrew Stumpf, Tim Mies, Mike Larson,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Gabriel Mishaan, Jonah Messinger, </w:t>
      </w:r>
      <w:r w:rsidDel="00000000" w:rsidR="00000000" w:rsidRPr="00000000">
        <w:rPr>
          <w:sz w:val="24"/>
          <w:szCs w:val="24"/>
          <w:rtl w:val="0"/>
        </w:rPr>
        <w:t xml:space="preserve">Scott Willenbrock, Taylor Holin (clerk)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last meeting’s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of last meeting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Objective 3.4 Discussion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Grant for Petascale Computer (10 megawatts, 20%) is expiring at the end of the year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Expectation is that there will still be a significant load, but reduced with computers taking its place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 this objective going to stay in the 2020 iCAP? - May be worth getting rid of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Who do we talk to regarding this Objective?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May not be any progress towards this Objective anyways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Why is Petascale separated?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Could have language for developers regarding it for new buildings, or more retrofits? Grants?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ACTION ITEM: make this a ongoing discussion in future meetings (~15 minutes per meeting)</w:t>
        <w:tab/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Google doc for ideas, shared with whole team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ITEM: </w:t>
      </w:r>
      <w:r w:rsidDel="00000000" w:rsidR="00000000" w:rsidRPr="00000000">
        <w:rPr>
          <w:sz w:val="24"/>
          <w:szCs w:val="24"/>
          <w:rtl w:val="0"/>
        </w:rPr>
        <w:t xml:space="preserve">Email to Micah and Morgan -- where are we on this one? What do you want us to do about this? (cc team on this email)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SCC Meeting Discussion (Andrew Stumpf)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Helping the committee evaluate future proposals, streamlining the process -- Could there be some interaction between the SWATeams and SCC?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Teams could help guide priorities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Ideas for this: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Send a representative from each SWATeam to SSC meetings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teams go to an SSC meeting every year to share current objectives, goals, projects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Going over proposed projects at SWATeam meetings for ~10 minutes and seeing which ones we would support and want to push for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Could we mandate that proposals give an energy conservation estimate (instead of having it as an option)?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Most projects already do talk about savings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some it’s hard to quantify an estimate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Overall, it’s a good idea to get SWATeams involved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SSC meeting next week, Gabriel will bring up this possibility then and report back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Purchasing clean energy discussion (Mike Larson)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 what capacity does it make sense to purchase solar or other clean energy?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Big picture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Power Purchase Agreement</w:t>
        <w:tab/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real impact on operations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Financial contract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must use what we buy without selling back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we have extra energy, we’d have to sell it back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much do we buy energy for?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much sold back? For what price?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Risks involved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Idea: have financial transactions go through an off-campus node (Scott Willenbrock)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Times of the year we’re making a profit, at some points making a loss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Making it purely a financial decision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Financial aspect needs to be approved - could be difficult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area, needs more explanation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Process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F&amp;S looks at campus demand for electricity, what do we project to generate, assess how much solar power without overfilling and having to sell a ton back (assessment)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Finances looks at projected costs vs historical actual costs; how do the two compare?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Example -- MIT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at them and their agreement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purchase 200,000 megawatt hours; 25,000 megawatt hours from off-campus solar, 25,000 on campus; looking to purchase ~150,000 megawatt hours 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Petascale decrease may impact needs, but unsure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on restructuring of SWATeam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Should financial people be brought onto our team in the future to provide another perspective?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Bringing their expertise could help with iCAP and future recommendations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Solar Farm 2.0 Update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 moving forward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to do this instead of a Power Purchase Agreement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new proposals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Solar Purchase Agreement discussion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is buying all of the solar different that buying a rec?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Power Purchase Agreement allows a new farm to get built 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this is purely a financial transaction, should be look at that? (rec)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Power Purchase agreement that allows the creation of a new solar farm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It’s an investment in solar for Illinois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will find that financially, it will be a good deal for us 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Fixed price, shielding us from inflation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this investment, do we get credit for carbon emissions? No.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Reason to do it: Facilitating the creation of renewable energy for the state of Illinois, even the county of Champaign 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Big considering this is new in Illinois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Showing a school making a purchase for that amount of solar is huge and setting a precedent; good for public image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Objective 3.1 discussion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Any progress on this?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do we do with this? 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Recommendation made a few years ago (2016) to engage a consultant to propose a plan for electrifying our heating, getting us away from heating with steam, and moving us towards heat pumps 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Submitted, rejected by F&amp;S for financial reasons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Ended there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Improve and then revisit 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 objective to consider and discuss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Continue this goal, keep exploring with new technology 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Exploration into batteries? Too expensive still  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need technology that will help with inconsistencies with nature; What gets us through the night, polar vortexes, etc. 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Where are we drawing the box? We are a ways away but we still need to acknowledge the issues; looking at all the factors and then deciding 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Running Abbott at a lower capacity? Inefficient, costly - if we didn’t co-generate, we would lose our efficiency and it would cost us more 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Financial issue  </w:t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Currently Abbott is cost-effective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Carbon tax on campus discussion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budget structure may be more effective than implementing a carbon tax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could potentially layer a carbon tax on top of this 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you make individuals responsible, they become more aware and reduce inefficiencies; creates a behavioral change 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Departments will be responsible for paying for everything (electricity, heating, etc)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Purchasing may change in the future, so adding a financial expert to this team may help with this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Don’t know how needed it is since we make more general recommendations and pass them along, but it still could be helpful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Helpful to have a designated contact for this to broaden expertise (3.1)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3.2 and 3.3 Discussion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 speak to those objectives with clarity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Action Items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 at 2015 iCAP, review and take notes on potential revisions to help create initial draft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Google doc for Objective 3.4 discussion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 Micah and Morgan regarding 3.4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Send recap of Thursday’s iWG meeting to team (Jonah)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Get info from 2016 recommendations, put in box or google docs (Scott, Taylor)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meeting: Tuesday, February 19th @ 4pm 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