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eGen SWATeam Meeting 04</w:t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 15th, 2018</w:t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8am-9am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NSRC 358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1"/>
          <w:color w:val="98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 </w:t>
      </w:r>
      <w:r w:rsidDel="00000000" w:rsidR="00000000" w:rsidRPr="00000000">
        <w:rPr>
          <w:sz w:val="24"/>
          <w:szCs w:val="24"/>
          <w:rtl w:val="0"/>
        </w:rPr>
        <w:t xml:space="preserve">Mike Larson, Tim Mies, Andrew Stumpf, Yu-Feng Lin, Taylor Holin (clerk)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1"/>
          <w:color w:val="98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  <w:color w:val="98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last meeting’s minutes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of Groundwater and Geothermal Resources Summit (Yu-Feng Lin)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Successful event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Allowed for good collaboration with other experts and ideas for research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of the joint eGen and ECBS meeting (after break)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Poll sent out to schedule, will be within the first two weeks back from break (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ttps://www.when2meet.com/?7301507-134iW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Discussed possibility of inviting outside guests to discuss geothermal ideas -- approved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Discussed upcoming and potential projects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Geothermal for the new Engineering building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Geothermal under the Engineering Quad for surrounding buildings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Geothermal in greenhouses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Discussed DOE team and their upcoming trip to Cornell University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 be a huge benefit for UIUC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They’re the leaders of the east coast for geothermal energy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Team will see what they’ve been doing and hopefully adopt those practices to use with our systems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They may visit UIUC in the future for further assistance/collaboration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Currently, there is no leader in geothermal in the midwest. This may help us take an important step towards becoming one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on understanding geology of areas before geothermal systems can be put into place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Taking core samples - creating bore holes and studying the properties within them, putting fiber optics in the bore hole to get and start marking temperatures (Andrew Stumpf)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Used as the foundation for the system, built off information that is gathered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Provides a better starting point for system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This allows us to anticipate problems before they would come up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Core analysis needed by December for the Engineering building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 be completed by then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at other systems that have worked and haven’t worked and applying information to ours to make it the best it can be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of creating a campus-wide Geothermal Master Plan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Currently there is no Geothermal Master Plan for the campus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we want more geothermal, there should be a plan like this put into place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Would need help and input from other SWATeams if this were to be created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is a geothermal subcategory within the Campus Utility Master Plan, but is this enough? Should it be separated?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Issues to discuss within and for the plan (Mike Larson)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buildings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Justifying that they make sense, are worth it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Figuring out the worth of hot water systems (vs. steam)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Retrofitting old buildings to fit them for centralized geothermal systems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Cost and worth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Old buildings that are steam need to be completely redone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Cost and worth 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Changing from steam to hot water is incredibly expensive (millions and millions of dollars), and would require the entire building to be redone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Marking which buildings are hot water and which ones are steam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Core drilling and creating permanent data stations for constant data to survey which areas are the best and not the best for geothermal systems 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Currently there are two locations, we may need more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Cost and worth </w:t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Make a proposal to SSC to drill more sites? 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Identifying where the money for these projects would come from 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Guidelines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meeting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Second week back from break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Adjournment - Have a good break!</w:t>
      </w:r>
    </w:p>
    <w:p w:rsidR="00000000" w:rsidDel="00000000" w:rsidP="00000000" w:rsidRDefault="00000000" w:rsidRPr="00000000" w14:paraId="00000039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when2meet.com/?7301507-134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