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C1" w:rsidRDefault="003233C1" w:rsidP="003233C1">
      <w:pPr>
        <w:rPr>
          <w:rFonts w:ascii="Garamond" w:hAnsi="Garamond"/>
          <w:sz w:val="21"/>
          <w:szCs w:val="21"/>
        </w:rPr>
      </w:pPr>
    </w:p>
    <w:p w:rsidR="003233C1" w:rsidRPr="00011E92" w:rsidRDefault="003233C1" w:rsidP="003233C1">
      <w:pPr>
        <w:rPr>
          <w:rFonts w:ascii="Garamond" w:hAnsi="Garamond"/>
          <w:sz w:val="20"/>
          <w:szCs w:val="20"/>
        </w:rPr>
      </w:pPr>
      <w:r w:rsidRPr="00011E92">
        <w:rPr>
          <w:rFonts w:ascii="Garamond" w:hAnsi="Garamond"/>
          <w:sz w:val="20"/>
          <w:szCs w:val="20"/>
        </w:rPr>
        <w:t xml:space="preserve">December </w:t>
      </w:r>
      <w:r w:rsidR="00011E92">
        <w:rPr>
          <w:rFonts w:ascii="Garamond" w:hAnsi="Garamond"/>
          <w:sz w:val="20"/>
          <w:szCs w:val="20"/>
        </w:rPr>
        <w:t>12</w:t>
      </w:r>
      <w:r w:rsidRPr="00011E92">
        <w:rPr>
          <w:rFonts w:ascii="Garamond" w:hAnsi="Garamond"/>
          <w:sz w:val="20"/>
          <w:szCs w:val="20"/>
        </w:rPr>
        <w:t>, 2012</w:t>
      </w:r>
    </w:p>
    <w:p w:rsidR="003233C1" w:rsidRPr="00011E92" w:rsidRDefault="003233C1" w:rsidP="003233C1">
      <w:pPr>
        <w:rPr>
          <w:rFonts w:ascii="Garamond" w:hAnsi="Garamond"/>
          <w:sz w:val="20"/>
          <w:szCs w:val="20"/>
        </w:rPr>
      </w:pPr>
    </w:p>
    <w:p w:rsidR="003233C1" w:rsidRPr="00011E92" w:rsidRDefault="003233C1" w:rsidP="003233C1">
      <w:pPr>
        <w:rPr>
          <w:rFonts w:ascii="Garamond" w:hAnsi="Garamond"/>
          <w:sz w:val="20"/>
          <w:szCs w:val="20"/>
        </w:rPr>
      </w:pPr>
      <w:r w:rsidRPr="00011E92">
        <w:rPr>
          <w:rFonts w:ascii="Garamond" w:hAnsi="Garamond"/>
          <w:sz w:val="20"/>
          <w:szCs w:val="20"/>
        </w:rPr>
        <w:t xml:space="preserve">Mike Ross </w:t>
      </w:r>
    </w:p>
    <w:p w:rsidR="003233C1" w:rsidRPr="00011E92" w:rsidRDefault="003233C1" w:rsidP="003233C1">
      <w:pPr>
        <w:rPr>
          <w:rFonts w:ascii="Garamond" w:hAnsi="Garamond"/>
          <w:sz w:val="20"/>
          <w:szCs w:val="20"/>
        </w:rPr>
      </w:pPr>
      <w:r w:rsidRPr="00011E92">
        <w:rPr>
          <w:rFonts w:ascii="Garamond" w:hAnsi="Garamond"/>
          <w:sz w:val="20"/>
          <w:szCs w:val="20"/>
        </w:rPr>
        <w:t>Director, Krannert Center for the Performing Arts</w:t>
      </w:r>
      <w:r w:rsidR="00D62A9F" w:rsidRPr="00011E92">
        <w:rPr>
          <w:rFonts w:ascii="Garamond" w:hAnsi="Garamond"/>
          <w:sz w:val="20"/>
          <w:szCs w:val="20"/>
        </w:rPr>
        <w:t xml:space="preserve"> (KCPA)</w:t>
      </w:r>
    </w:p>
    <w:p w:rsidR="003233C1" w:rsidRPr="00011E92" w:rsidRDefault="003233C1" w:rsidP="003233C1">
      <w:pPr>
        <w:rPr>
          <w:rFonts w:ascii="Garamond" w:hAnsi="Garamond"/>
          <w:sz w:val="20"/>
          <w:szCs w:val="20"/>
        </w:rPr>
      </w:pPr>
      <w:r w:rsidRPr="00011E92">
        <w:rPr>
          <w:rFonts w:ascii="Garamond" w:hAnsi="Garamond"/>
          <w:sz w:val="20"/>
          <w:szCs w:val="20"/>
        </w:rPr>
        <w:t>500 South Goodwin, MC-072</w:t>
      </w:r>
    </w:p>
    <w:p w:rsidR="003233C1" w:rsidRPr="00011E92" w:rsidRDefault="003233C1" w:rsidP="003233C1">
      <w:pPr>
        <w:rPr>
          <w:rFonts w:ascii="Garamond" w:hAnsi="Garamond"/>
          <w:sz w:val="20"/>
          <w:szCs w:val="20"/>
        </w:rPr>
      </w:pPr>
    </w:p>
    <w:p w:rsidR="003233C1" w:rsidRPr="00011E92" w:rsidRDefault="003233C1" w:rsidP="003233C1">
      <w:pPr>
        <w:rPr>
          <w:rFonts w:ascii="Garamond" w:hAnsi="Garamond"/>
          <w:sz w:val="20"/>
          <w:szCs w:val="20"/>
        </w:rPr>
      </w:pPr>
      <w:r w:rsidRPr="00011E92">
        <w:rPr>
          <w:rFonts w:ascii="Garamond" w:hAnsi="Garamond"/>
          <w:sz w:val="20"/>
          <w:szCs w:val="20"/>
        </w:rPr>
        <w:t xml:space="preserve">Edward </w:t>
      </w:r>
      <w:proofErr w:type="spellStart"/>
      <w:r w:rsidRPr="00011E92">
        <w:rPr>
          <w:rFonts w:ascii="Garamond" w:hAnsi="Garamond"/>
          <w:sz w:val="20"/>
          <w:szCs w:val="20"/>
        </w:rPr>
        <w:t>Feser</w:t>
      </w:r>
      <w:proofErr w:type="spellEnd"/>
    </w:p>
    <w:p w:rsidR="003233C1" w:rsidRPr="00011E92" w:rsidRDefault="003233C1" w:rsidP="003233C1">
      <w:pPr>
        <w:rPr>
          <w:rFonts w:ascii="Garamond" w:hAnsi="Garamond"/>
          <w:sz w:val="20"/>
          <w:szCs w:val="20"/>
        </w:rPr>
      </w:pPr>
      <w:r w:rsidRPr="00011E92">
        <w:rPr>
          <w:rFonts w:ascii="Garamond" w:hAnsi="Garamond"/>
          <w:sz w:val="20"/>
          <w:szCs w:val="20"/>
        </w:rPr>
        <w:t>Dean, Fine and Applied Arts</w:t>
      </w:r>
      <w:r w:rsidR="00D62A9F" w:rsidRPr="00011E92">
        <w:rPr>
          <w:rFonts w:ascii="Garamond" w:hAnsi="Garamond"/>
          <w:sz w:val="20"/>
          <w:szCs w:val="20"/>
        </w:rPr>
        <w:t xml:space="preserve"> (FAA)</w:t>
      </w:r>
    </w:p>
    <w:p w:rsidR="003233C1" w:rsidRPr="00011E92" w:rsidRDefault="003233C1" w:rsidP="003233C1">
      <w:pPr>
        <w:rPr>
          <w:rFonts w:ascii="Garamond" w:hAnsi="Garamond"/>
          <w:sz w:val="20"/>
          <w:szCs w:val="20"/>
        </w:rPr>
      </w:pPr>
      <w:r w:rsidRPr="00011E92">
        <w:rPr>
          <w:rFonts w:ascii="Garamond" w:hAnsi="Garamond"/>
          <w:sz w:val="20"/>
          <w:szCs w:val="20"/>
        </w:rPr>
        <w:t>100 Architecture Building, MC-622</w:t>
      </w:r>
    </w:p>
    <w:p w:rsidR="003233C1" w:rsidRPr="00011E92" w:rsidRDefault="003233C1" w:rsidP="003233C1">
      <w:pPr>
        <w:rPr>
          <w:rFonts w:ascii="Garamond" w:hAnsi="Garamond"/>
          <w:sz w:val="20"/>
          <w:szCs w:val="20"/>
        </w:rPr>
      </w:pPr>
    </w:p>
    <w:p w:rsidR="003233C1" w:rsidRPr="00011E92" w:rsidRDefault="003233C1" w:rsidP="003233C1">
      <w:pPr>
        <w:rPr>
          <w:rFonts w:ascii="Garamond" w:hAnsi="Garamond"/>
          <w:sz w:val="20"/>
          <w:szCs w:val="20"/>
        </w:rPr>
      </w:pPr>
      <w:r w:rsidRPr="00011E92">
        <w:rPr>
          <w:rFonts w:ascii="Garamond" w:hAnsi="Garamond"/>
          <w:sz w:val="20"/>
          <w:szCs w:val="20"/>
        </w:rPr>
        <w:t>Re: Memorandum of Understanding</w:t>
      </w:r>
      <w:r w:rsidR="00D62A9F" w:rsidRPr="00011E92">
        <w:rPr>
          <w:rFonts w:ascii="Garamond" w:hAnsi="Garamond"/>
          <w:sz w:val="20"/>
          <w:szCs w:val="20"/>
        </w:rPr>
        <w:t xml:space="preserve"> (MOU)</w:t>
      </w:r>
      <w:r w:rsidRPr="00011E92">
        <w:rPr>
          <w:rFonts w:ascii="Garamond" w:hAnsi="Garamond"/>
          <w:sz w:val="20"/>
          <w:szCs w:val="20"/>
        </w:rPr>
        <w:t xml:space="preserve"> for Krannert Center Lobby LED Retrofit</w:t>
      </w:r>
    </w:p>
    <w:p w:rsidR="00B97F9C" w:rsidRPr="00011E92" w:rsidRDefault="00B97F9C" w:rsidP="003233C1">
      <w:pPr>
        <w:rPr>
          <w:rFonts w:ascii="Garamond" w:hAnsi="Garamond"/>
          <w:sz w:val="20"/>
          <w:szCs w:val="20"/>
        </w:rPr>
      </w:pPr>
      <w:r w:rsidRPr="00011E92">
        <w:rPr>
          <w:rFonts w:ascii="Garamond" w:hAnsi="Garamond"/>
          <w:sz w:val="20"/>
          <w:szCs w:val="20"/>
        </w:rPr>
        <w:t>CFOPAL: 1-302571-262005-262028-262LED</w:t>
      </w:r>
    </w:p>
    <w:p w:rsidR="00587176" w:rsidRPr="00011E92" w:rsidRDefault="00587176" w:rsidP="003233C1">
      <w:pPr>
        <w:rPr>
          <w:rFonts w:ascii="Garamond" w:hAnsi="Garamond"/>
          <w:sz w:val="20"/>
          <w:szCs w:val="20"/>
        </w:rPr>
      </w:pPr>
    </w:p>
    <w:p w:rsidR="00587176" w:rsidRPr="00011E92" w:rsidRDefault="00587176" w:rsidP="003233C1">
      <w:pPr>
        <w:rPr>
          <w:rFonts w:ascii="Garamond" w:hAnsi="Garamond"/>
          <w:sz w:val="20"/>
          <w:szCs w:val="20"/>
        </w:rPr>
      </w:pPr>
      <w:r w:rsidRPr="00011E92">
        <w:rPr>
          <w:rFonts w:ascii="Garamond" w:hAnsi="Garamond"/>
          <w:sz w:val="20"/>
          <w:szCs w:val="20"/>
        </w:rPr>
        <w:t xml:space="preserve">Dear Mr. Ross and Dr. </w:t>
      </w:r>
      <w:proofErr w:type="spellStart"/>
      <w:r w:rsidRPr="00011E92">
        <w:rPr>
          <w:rFonts w:ascii="Garamond" w:hAnsi="Garamond"/>
          <w:sz w:val="20"/>
          <w:szCs w:val="20"/>
        </w:rPr>
        <w:t>Feser</w:t>
      </w:r>
      <w:proofErr w:type="spellEnd"/>
      <w:r w:rsidRPr="00011E92">
        <w:rPr>
          <w:rFonts w:ascii="Garamond" w:hAnsi="Garamond"/>
          <w:sz w:val="20"/>
          <w:szCs w:val="20"/>
        </w:rPr>
        <w:t xml:space="preserve">: </w:t>
      </w:r>
    </w:p>
    <w:p w:rsidR="00587176" w:rsidRPr="00011E92" w:rsidRDefault="00587176" w:rsidP="003233C1">
      <w:pPr>
        <w:rPr>
          <w:rFonts w:ascii="Garamond" w:hAnsi="Garamond"/>
          <w:sz w:val="20"/>
          <w:szCs w:val="20"/>
        </w:rPr>
      </w:pPr>
    </w:p>
    <w:p w:rsidR="00587176" w:rsidRPr="00011E92" w:rsidRDefault="00587176" w:rsidP="003233C1">
      <w:pPr>
        <w:rPr>
          <w:rFonts w:ascii="Garamond" w:hAnsi="Garamond"/>
          <w:sz w:val="20"/>
          <w:szCs w:val="20"/>
        </w:rPr>
      </w:pPr>
      <w:r w:rsidRPr="00011E92">
        <w:rPr>
          <w:rFonts w:ascii="Garamond" w:hAnsi="Garamond"/>
          <w:sz w:val="20"/>
          <w:szCs w:val="20"/>
        </w:rPr>
        <w:t xml:space="preserve">On behalf of the University of Illinois at Urbana-Champaign Student Sustainability Committee (SSC), I would like to thank you for your commitment </w:t>
      </w:r>
      <w:r w:rsidR="00707A9D" w:rsidRPr="00011E92">
        <w:rPr>
          <w:rFonts w:ascii="Garamond" w:hAnsi="Garamond"/>
          <w:sz w:val="20"/>
          <w:szCs w:val="20"/>
        </w:rPr>
        <w:t xml:space="preserve">to improving the sustainability of our campus in innovative and unique ways such as the LED Retrofit. </w:t>
      </w:r>
    </w:p>
    <w:p w:rsidR="00707A9D" w:rsidRPr="00011E92" w:rsidRDefault="00707A9D" w:rsidP="003233C1">
      <w:pPr>
        <w:rPr>
          <w:rFonts w:ascii="Garamond" w:hAnsi="Garamond"/>
          <w:sz w:val="20"/>
          <w:szCs w:val="20"/>
        </w:rPr>
      </w:pPr>
    </w:p>
    <w:p w:rsidR="00382DC1" w:rsidRPr="00011E92" w:rsidRDefault="005F68A1" w:rsidP="003233C1">
      <w:pPr>
        <w:rPr>
          <w:rFonts w:ascii="Garamond" w:hAnsi="Garamond"/>
          <w:sz w:val="20"/>
          <w:szCs w:val="20"/>
        </w:rPr>
      </w:pPr>
      <w:r w:rsidRPr="00011E92">
        <w:rPr>
          <w:rFonts w:ascii="Garamond" w:hAnsi="Garamond"/>
          <w:sz w:val="20"/>
          <w:szCs w:val="20"/>
        </w:rPr>
        <w:t xml:space="preserve">I would like to formally acknowledge the shift in the terms of the enclosed agreement. </w:t>
      </w:r>
      <w:r w:rsidR="00D62A9F" w:rsidRPr="00011E92">
        <w:rPr>
          <w:rFonts w:ascii="Garamond" w:hAnsi="Garamond"/>
          <w:sz w:val="20"/>
          <w:szCs w:val="20"/>
        </w:rPr>
        <w:t>In 2009, SSC issued a $450,000 lo</w:t>
      </w:r>
      <w:r w:rsidR="00B97F9C" w:rsidRPr="00011E92">
        <w:rPr>
          <w:rFonts w:ascii="Garamond" w:hAnsi="Garamond"/>
          <w:sz w:val="20"/>
          <w:szCs w:val="20"/>
        </w:rPr>
        <w:t xml:space="preserve">an to retrofit the lobby of KCPA </w:t>
      </w:r>
      <w:r w:rsidR="00D62A9F" w:rsidRPr="00011E92">
        <w:rPr>
          <w:rFonts w:ascii="Garamond" w:hAnsi="Garamond"/>
          <w:sz w:val="20"/>
          <w:szCs w:val="20"/>
        </w:rPr>
        <w:t>with LED lighting. Grant funding from the Illinois Clean Energy Community Foundation and DCEO was anticipated, and $220,000 was returned to SSC</w:t>
      </w:r>
      <w:r w:rsidRPr="00011E92">
        <w:rPr>
          <w:rFonts w:ascii="Garamond" w:hAnsi="Garamond"/>
          <w:sz w:val="20"/>
          <w:szCs w:val="20"/>
        </w:rPr>
        <w:t xml:space="preserve"> from the awarded grants.</w:t>
      </w:r>
      <w:r w:rsidR="00D62A9F" w:rsidRPr="00011E92">
        <w:rPr>
          <w:rFonts w:ascii="Garamond" w:hAnsi="Garamond"/>
          <w:sz w:val="20"/>
          <w:szCs w:val="20"/>
        </w:rPr>
        <w:t xml:space="preserve"> Per the MOU signed in July 2009, FAA agreed to carry out annual transfers in the amount of $60,000 beginning August 15, 2011, and continuing until all funds are returned.</w:t>
      </w:r>
      <w:r w:rsidR="00382DC1" w:rsidRPr="00011E92">
        <w:rPr>
          <w:rFonts w:ascii="Garamond" w:hAnsi="Garamond"/>
          <w:sz w:val="20"/>
          <w:szCs w:val="20"/>
        </w:rPr>
        <w:t xml:space="preserve"> The total expenditure of the project was $458,424.84 leaving a total of $238,424.84 due to the committee. </w:t>
      </w:r>
    </w:p>
    <w:p w:rsidR="00382DC1" w:rsidRPr="00011E92" w:rsidRDefault="00382DC1" w:rsidP="003233C1">
      <w:pPr>
        <w:rPr>
          <w:rFonts w:ascii="Garamond" w:hAnsi="Garamond"/>
          <w:sz w:val="20"/>
          <w:szCs w:val="20"/>
        </w:rPr>
      </w:pPr>
    </w:p>
    <w:p w:rsidR="00EC1A01" w:rsidRPr="00011E92" w:rsidRDefault="00382DC1" w:rsidP="003233C1">
      <w:pPr>
        <w:rPr>
          <w:rFonts w:ascii="Garamond" w:hAnsi="Garamond"/>
          <w:sz w:val="20"/>
          <w:szCs w:val="20"/>
        </w:rPr>
      </w:pPr>
      <w:r w:rsidRPr="00011E92">
        <w:rPr>
          <w:rFonts w:ascii="Garamond" w:hAnsi="Garamond"/>
          <w:sz w:val="20"/>
          <w:szCs w:val="20"/>
        </w:rPr>
        <w:t xml:space="preserve">At the time the MOU was signed, it was believed that FAA would be incurring utility costs and therefore </w:t>
      </w:r>
      <w:proofErr w:type="gramStart"/>
      <w:r w:rsidR="00005DA0" w:rsidRPr="00011E92">
        <w:rPr>
          <w:rFonts w:ascii="Garamond" w:hAnsi="Garamond"/>
          <w:sz w:val="20"/>
          <w:szCs w:val="20"/>
        </w:rPr>
        <w:t>recoup</w:t>
      </w:r>
      <w:proofErr w:type="gramEnd"/>
      <w:r w:rsidR="00005DA0" w:rsidRPr="00011E92">
        <w:rPr>
          <w:rFonts w:ascii="Garamond" w:hAnsi="Garamond"/>
          <w:sz w:val="20"/>
          <w:szCs w:val="20"/>
        </w:rPr>
        <w:t xml:space="preserve"> the utility savings afforded by more energy efficient lighting. This process never occurred and FAA therefore never recouped savings to pay back the loan. In June 2012, Michael Wellens, Director of Budget and Resource Planning for FAA informed SSC that </w:t>
      </w:r>
      <w:r w:rsidR="00EC1A01" w:rsidRPr="00011E92">
        <w:rPr>
          <w:rFonts w:ascii="Garamond" w:hAnsi="Garamond"/>
          <w:sz w:val="20"/>
          <w:szCs w:val="20"/>
        </w:rPr>
        <w:t xml:space="preserve">the Provost Office </w:t>
      </w:r>
      <w:r w:rsidR="00225718" w:rsidRPr="00011E92">
        <w:rPr>
          <w:rFonts w:ascii="Garamond" w:hAnsi="Garamond"/>
          <w:sz w:val="20"/>
          <w:szCs w:val="20"/>
        </w:rPr>
        <w:t xml:space="preserve">and Facilities </w:t>
      </w:r>
      <w:r w:rsidR="00011E92" w:rsidRPr="00011E92">
        <w:rPr>
          <w:rFonts w:ascii="Garamond" w:hAnsi="Garamond"/>
          <w:sz w:val="20"/>
          <w:szCs w:val="20"/>
        </w:rPr>
        <w:t>&amp;</w:t>
      </w:r>
      <w:r w:rsidR="00225718" w:rsidRPr="00011E92">
        <w:rPr>
          <w:rFonts w:ascii="Garamond" w:hAnsi="Garamond"/>
          <w:sz w:val="20"/>
          <w:szCs w:val="20"/>
        </w:rPr>
        <w:t xml:space="preserve"> Services </w:t>
      </w:r>
      <w:r w:rsidR="00EC1A01" w:rsidRPr="00011E92">
        <w:rPr>
          <w:rFonts w:ascii="Garamond" w:hAnsi="Garamond"/>
          <w:sz w:val="20"/>
          <w:szCs w:val="20"/>
        </w:rPr>
        <w:t xml:space="preserve">would </w:t>
      </w:r>
      <w:r w:rsidR="00011E92" w:rsidRPr="00011E92">
        <w:rPr>
          <w:rFonts w:ascii="Garamond" w:hAnsi="Garamond"/>
          <w:sz w:val="20"/>
          <w:szCs w:val="20"/>
        </w:rPr>
        <w:t xml:space="preserve">each </w:t>
      </w:r>
      <w:r w:rsidR="00EC1A01" w:rsidRPr="00011E92">
        <w:rPr>
          <w:rFonts w:ascii="Garamond" w:hAnsi="Garamond"/>
          <w:sz w:val="20"/>
          <w:szCs w:val="20"/>
        </w:rPr>
        <w:t>be providing $</w:t>
      </w:r>
      <w:r w:rsidR="00225718" w:rsidRPr="00011E92">
        <w:rPr>
          <w:rFonts w:ascii="Garamond" w:hAnsi="Garamond"/>
          <w:sz w:val="20"/>
          <w:szCs w:val="20"/>
        </w:rPr>
        <w:t>25</w:t>
      </w:r>
      <w:r w:rsidR="00EC1A01" w:rsidRPr="00011E92">
        <w:rPr>
          <w:rFonts w:ascii="Garamond" w:hAnsi="Garamond"/>
          <w:sz w:val="20"/>
          <w:szCs w:val="20"/>
        </w:rPr>
        <w:t>,000</w:t>
      </w:r>
      <w:r w:rsidR="00225718" w:rsidRPr="00011E92">
        <w:rPr>
          <w:rFonts w:ascii="Garamond" w:hAnsi="Garamond"/>
          <w:sz w:val="20"/>
          <w:szCs w:val="20"/>
        </w:rPr>
        <w:t xml:space="preserve"> </w:t>
      </w:r>
      <w:r w:rsidR="00EC1A01" w:rsidRPr="00011E92">
        <w:rPr>
          <w:rFonts w:ascii="Garamond" w:hAnsi="Garamond"/>
          <w:sz w:val="20"/>
          <w:szCs w:val="20"/>
        </w:rPr>
        <w:t>for each payment until the loan is paid in full. On October 10, 2012, the first payment of $60,000 was made to SSC with $50,000 from the Provost Office, $5,000 from FAA, and $5,000 from KCPA.</w:t>
      </w:r>
      <w:r w:rsidR="00B97F9C" w:rsidRPr="00011E92">
        <w:rPr>
          <w:rFonts w:ascii="Garamond" w:hAnsi="Garamond"/>
          <w:sz w:val="20"/>
          <w:szCs w:val="20"/>
        </w:rPr>
        <w:t xml:space="preserve"> This was an overdue payment from FY12. </w:t>
      </w:r>
      <w:r w:rsidR="00EC1A01" w:rsidRPr="00011E92">
        <w:rPr>
          <w:rFonts w:ascii="Garamond" w:hAnsi="Garamond"/>
          <w:sz w:val="20"/>
          <w:szCs w:val="20"/>
        </w:rPr>
        <w:t xml:space="preserve"> </w:t>
      </w:r>
    </w:p>
    <w:p w:rsidR="00EC1A01" w:rsidRPr="00011E92" w:rsidRDefault="00EC1A01" w:rsidP="003233C1">
      <w:pPr>
        <w:rPr>
          <w:rFonts w:ascii="Garamond" w:hAnsi="Garamond"/>
          <w:sz w:val="20"/>
          <w:szCs w:val="20"/>
        </w:rPr>
      </w:pPr>
    </w:p>
    <w:p w:rsidR="00B97F9C" w:rsidRPr="00011E92" w:rsidRDefault="00EC1A01" w:rsidP="003233C1">
      <w:pPr>
        <w:rPr>
          <w:rFonts w:ascii="Garamond" w:hAnsi="Garamond"/>
          <w:sz w:val="20"/>
          <w:szCs w:val="20"/>
        </w:rPr>
      </w:pPr>
      <w:r w:rsidRPr="00011E92">
        <w:rPr>
          <w:rFonts w:ascii="Garamond" w:hAnsi="Garamond"/>
          <w:sz w:val="20"/>
          <w:szCs w:val="20"/>
        </w:rPr>
        <w:t xml:space="preserve">The remaining balance of $178,424.84 should be paid in </w:t>
      </w:r>
      <w:r w:rsidR="00B97F9C" w:rsidRPr="00011E92">
        <w:rPr>
          <w:rFonts w:ascii="Garamond" w:hAnsi="Garamond"/>
          <w:sz w:val="20"/>
          <w:szCs w:val="20"/>
        </w:rPr>
        <w:t>annual $60,000 installments</w:t>
      </w:r>
      <w:r w:rsidR="002C70F5">
        <w:rPr>
          <w:rFonts w:ascii="Garamond" w:hAnsi="Garamond"/>
          <w:sz w:val="20"/>
          <w:szCs w:val="20"/>
        </w:rPr>
        <w:t xml:space="preserve"> as described in the previous paragraph</w:t>
      </w:r>
      <w:r w:rsidR="00B97F9C" w:rsidRPr="00011E92">
        <w:rPr>
          <w:rFonts w:ascii="Garamond" w:hAnsi="Garamond"/>
          <w:sz w:val="20"/>
          <w:szCs w:val="20"/>
        </w:rPr>
        <w:t xml:space="preserve"> beginning in FY13 until the loan is paid in full in FY15. This payment should be made to the account listed above. </w:t>
      </w:r>
    </w:p>
    <w:p w:rsidR="00B97F9C" w:rsidRPr="00011E92" w:rsidRDefault="00B97F9C" w:rsidP="003233C1">
      <w:pPr>
        <w:rPr>
          <w:rFonts w:ascii="Garamond" w:hAnsi="Garamond"/>
          <w:sz w:val="20"/>
          <w:szCs w:val="20"/>
        </w:rPr>
      </w:pPr>
    </w:p>
    <w:p w:rsidR="003233C1" w:rsidRPr="00011E92" w:rsidRDefault="00B97F9C" w:rsidP="003233C1">
      <w:pPr>
        <w:rPr>
          <w:rFonts w:ascii="Garamond" w:hAnsi="Garamond"/>
          <w:sz w:val="20"/>
          <w:szCs w:val="20"/>
        </w:rPr>
      </w:pPr>
      <w:r w:rsidRPr="00011E92">
        <w:rPr>
          <w:rFonts w:ascii="Garamond" w:hAnsi="Garamond"/>
          <w:sz w:val="20"/>
          <w:szCs w:val="20"/>
        </w:rPr>
        <w:t>Again, tha</w:t>
      </w:r>
      <w:bookmarkStart w:id="0" w:name="_GoBack"/>
      <w:bookmarkEnd w:id="0"/>
      <w:r w:rsidRPr="00011E92">
        <w:rPr>
          <w:rFonts w:ascii="Garamond" w:hAnsi="Garamond"/>
          <w:sz w:val="20"/>
          <w:szCs w:val="20"/>
        </w:rPr>
        <w:t xml:space="preserve">nk you for your interest in improving the sustainability of the University of Illinois at Urbana-Champaign. We look forward to working with you in the future.   </w:t>
      </w:r>
    </w:p>
    <w:p w:rsidR="000550C3" w:rsidRPr="00011E92" w:rsidRDefault="000550C3" w:rsidP="00381B78">
      <w:pPr>
        <w:rPr>
          <w:rFonts w:ascii="Garamond" w:hAnsi="Garamond"/>
          <w:sz w:val="20"/>
          <w:szCs w:val="20"/>
        </w:rPr>
      </w:pPr>
    </w:p>
    <w:p w:rsidR="00381B78" w:rsidRPr="00011E92" w:rsidRDefault="00381B78" w:rsidP="00381B78">
      <w:pPr>
        <w:rPr>
          <w:rFonts w:ascii="Garamond" w:hAnsi="Garamond"/>
          <w:sz w:val="20"/>
          <w:szCs w:val="20"/>
        </w:rPr>
      </w:pPr>
      <w:r w:rsidRPr="00011E92">
        <w:rPr>
          <w:rFonts w:ascii="Garamond" w:hAnsi="Garamond"/>
          <w:sz w:val="20"/>
          <w:szCs w:val="20"/>
        </w:rPr>
        <w:t>Sincerely,</w:t>
      </w:r>
    </w:p>
    <w:p w:rsidR="00381B78" w:rsidRPr="00011E92" w:rsidRDefault="00442C1E" w:rsidP="00381B78">
      <w:pPr>
        <w:rPr>
          <w:rFonts w:ascii="Garamond" w:hAnsi="Garamond"/>
          <w:sz w:val="20"/>
          <w:szCs w:val="20"/>
        </w:rPr>
      </w:pPr>
      <w:r>
        <w:rPr>
          <w:rFonts w:ascii="Garamond" w:hAnsi="Garamond"/>
          <w:noProof/>
        </w:rPr>
        <w:drawing>
          <wp:inline distT="0" distB="0" distL="0" distR="0" wp14:anchorId="5853D3D5" wp14:editId="22F266E6">
            <wp:extent cx="1133475" cy="31573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406" cy="319054"/>
                    </a:xfrm>
                    <a:prstGeom prst="rect">
                      <a:avLst/>
                    </a:prstGeom>
                    <a:noFill/>
                    <a:ln>
                      <a:noFill/>
                    </a:ln>
                  </pic:spPr>
                </pic:pic>
              </a:graphicData>
            </a:graphic>
          </wp:inline>
        </w:drawing>
      </w:r>
    </w:p>
    <w:p w:rsidR="00381B78" w:rsidRPr="00011E92" w:rsidRDefault="00381B78" w:rsidP="00381B78">
      <w:pPr>
        <w:rPr>
          <w:rFonts w:ascii="Garamond" w:hAnsi="Garamond"/>
          <w:sz w:val="20"/>
          <w:szCs w:val="20"/>
        </w:rPr>
      </w:pPr>
      <w:r w:rsidRPr="00011E92">
        <w:rPr>
          <w:rFonts w:ascii="Garamond" w:hAnsi="Garamond"/>
          <w:sz w:val="20"/>
          <w:szCs w:val="20"/>
        </w:rPr>
        <w:t xml:space="preserve">Marika Nell </w:t>
      </w:r>
    </w:p>
    <w:p w:rsidR="000255A1" w:rsidRPr="00011E92" w:rsidRDefault="00381B78">
      <w:pPr>
        <w:rPr>
          <w:rFonts w:ascii="Garamond" w:hAnsi="Garamond"/>
          <w:sz w:val="20"/>
          <w:szCs w:val="20"/>
        </w:rPr>
      </w:pPr>
      <w:r w:rsidRPr="00011E92">
        <w:rPr>
          <w:rFonts w:ascii="Garamond" w:hAnsi="Garamond"/>
          <w:sz w:val="20"/>
          <w:szCs w:val="20"/>
        </w:rPr>
        <w:t xml:space="preserve">Chair, Student Sustainability Committee </w:t>
      </w:r>
    </w:p>
    <w:p w:rsidR="006E64F1" w:rsidRPr="00011E92" w:rsidRDefault="006E64F1">
      <w:pPr>
        <w:rPr>
          <w:rFonts w:ascii="Garamond" w:hAnsi="Garamond"/>
          <w:sz w:val="20"/>
          <w:szCs w:val="20"/>
        </w:rPr>
      </w:pPr>
    </w:p>
    <w:p w:rsidR="006E64F1" w:rsidRPr="00011E92" w:rsidRDefault="006E64F1">
      <w:pPr>
        <w:rPr>
          <w:rFonts w:ascii="Garamond" w:hAnsi="Garamond"/>
          <w:sz w:val="20"/>
          <w:szCs w:val="20"/>
        </w:rPr>
      </w:pPr>
      <w:r w:rsidRPr="00011E92">
        <w:rPr>
          <w:rFonts w:ascii="Garamond" w:hAnsi="Garamond"/>
          <w:sz w:val="20"/>
          <w:szCs w:val="20"/>
        </w:rPr>
        <w:t xml:space="preserve">Enclosures: 1 </w:t>
      </w:r>
    </w:p>
    <w:p w:rsidR="006E64F1" w:rsidRPr="00011E92" w:rsidRDefault="006E64F1">
      <w:pPr>
        <w:rPr>
          <w:rFonts w:ascii="Garamond" w:hAnsi="Garamond"/>
          <w:sz w:val="20"/>
          <w:szCs w:val="20"/>
        </w:rPr>
      </w:pPr>
      <w:r w:rsidRPr="00011E92">
        <w:rPr>
          <w:rFonts w:ascii="Garamond" w:hAnsi="Garamond"/>
          <w:sz w:val="20"/>
          <w:szCs w:val="20"/>
        </w:rPr>
        <w:t>cc: Rebecca McBride, Senior Associate Director, KCPA</w:t>
      </w:r>
    </w:p>
    <w:p w:rsidR="006E64F1" w:rsidRPr="00011E92" w:rsidRDefault="006E64F1">
      <w:pPr>
        <w:rPr>
          <w:rFonts w:ascii="Garamond" w:hAnsi="Garamond"/>
          <w:sz w:val="20"/>
          <w:szCs w:val="20"/>
        </w:rPr>
      </w:pPr>
      <w:r w:rsidRPr="00011E92">
        <w:rPr>
          <w:rFonts w:ascii="Garamond" w:hAnsi="Garamond"/>
          <w:sz w:val="20"/>
          <w:szCs w:val="20"/>
        </w:rPr>
        <w:t xml:space="preserve">     Michael Wellens, Director of Budget and Resource Planning, FAA</w:t>
      </w:r>
    </w:p>
    <w:p w:rsidR="00011E92" w:rsidRPr="00011E92" w:rsidRDefault="00011E92">
      <w:pPr>
        <w:rPr>
          <w:rFonts w:ascii="Garamond" w:hAnsi="Garamond"/>
          <w:sz w:val="20"/>
          <w:szCs w:val="20"/>
        </w:rPr>
      </w:pPr>
      <w:r w:rsidRPr="00011E92">
        <w:rPr>
          <w:rFonts w:ascii="Garamond" w:hAnsi="Garamond"/>
          <w:sz w:val="20"/>
          <w:szCs w:val="20"/>
        </w:rPr>
        <w:t xml:space="preserve">     Debbie </w:t>
      </w:r>
      <w:proofErr w:type="spellStart"/>
      <w:r w:rsidRPr="00011E92">
        <w:rPr>
          <w:rFonts w:ascii="Garamond" w:hAnsi="Garamond"/>
          <w:sz w:val="20"/>
          <w:szCs w:val="20"/>
        </w:rPr>
        <w:t>Kemphues</w:t>
      </w:r>
      <w:proofErr w:type="spellEnd"/>
      <w:r w:rsidRPr="00011E92">
        <w:rPr>
          <w:rFonts w:ascii="Garamond" w:hAnsi="Garamond"/>
          <w:sz w:val="20"/>
          <w:szCs w:val="20"/>
        </w:rPr>
        <w:t>, Assistant to the Dean, FAA</w:t>
      </w:r>
    </w:p>
    <w:p w:rsidR="00011E92" w:rsidRPr="00011E92" w:rsidRDefault="00011E92">
      <w:pPr>
        <w:rPr>
          <w:rFonts w:ascii="Garamond" w:hAnsi="Garamond"/>
          <w:sz w:val="20"/>
          <w:szCs w:val="20"/>
        </w:rPr>
      </w:pPr>
      <w:r w:rsidRPr="00011E92">
        <w:rPr>
          <w:rFonts w:ascii="Garamond" w:hAnsi="Garamond"/>
          <w:sz w:val="20"/>
          <w:szCs w:val="20"/>
        </w:rPr>
        <w:t xml:space="preserve">     Michael Marquissee, Director of Budget and Resource Planning, Facilities &amp; Services</w:t>
      </w:r>
    </w:p>
    <w:p w:rsidR="00011E92" w:rsidRPr="00011E92" w:rsidRDefault="00011E92">
      <w:pPr>
        <w:rPr>
          <w:rFonts w:ascii="Garamond" w:hAnsi="Garamond"/>
          <w:sz w:val="20"/>
          <w:szCs w:val="20"/>
        </w:rPr>
      </w:pPr>
      <w:r w:rsidRPr="00011E92">
        <w:rPr>
          <w:rFonts w:ascii="Garamond" w:hAnsi="Garamond"/>
          <w:sz w:val="20"/>
          <w:szCs w:val="20"/>
        </w:rPr>
        <w:t xml:space="preserve">     Kent Reifsteck, Director of Utility and Energy Services, Facilities &amp; Services </w:t>
      </w:r>
    </w:p>
    <w:p w:rsidR="006E64F1" w:rsidRPr="006E64F1" w:rsidRDefault="006E64F1">
      <w:pPr>
        <w:rPr>
          <w:rFonts w:ascii="Garamond" w:hAnsi="Garamond"/>
          <w:sz w:val="21"/>
          <w:szCs w:val="21"/>
        </w:rPr>
      </w:pPr>
      <w:r w:rsidRPr="00011E92">
        <w:rPr>
          <w:rFonts w:ascii="Garamond" w:hAnsi="Garamond"/>
          <w:sz w:val="20"/>
          <w:szCs w:val="20"/>
        </w:rPr>
        <w:t xml:space="preserve">     Pradeep Khanna, Associate Chancellor and Acting Director, Office of Sustainability</w:t>
      </w:r>
    </w:p>
    <w:p w:rsidR="006E64F1" w:rsidRPr="00381B78" w:rsidRDefault="006E64F1">
      <w:pPr>
        <w:rPr>
          <w:rFonts w:ascii="Garamond" w:hAnsi="Garamond"/>
          <w:sz w:val="22"/>
          <w:szCs w:val="22"/>
        </w:rPr>
      </w:pPr>
    </w:p>
    <w:sectPr w:rsidR="006E64F1" w:rsidRPr="00381B78" w:rsidSect="00382D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70F5">
      <w:r>
        <w:separator/>
      </w:r>
    </w:p>
  </w:endnote>
  <w:endnote w:type="continuationSeparator" w:id="0">
    <w:p w:rsidR="00000000" w:rsidRDefault="002C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70F5">
      <w:r>
        <w:separator/>
      </w:r>
    </w:p>
  </w:footnote>
  <w:footnote w:type="continuationSeparator" w:id="0">
    <w:p w:rsidR="00000000" w:rsidRDefault="002C7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78" w:rsidRDefault="00381B78">
    <w:pPr>
      <w:pStyle w:val="Header"/>
      <w:jc w:val="center"/>
      <w:rPr>
        <w:rFonts w:ascii="Arial" w:hAnsi="Arial" w:cs="Arial"/>
        <w:b/>
        <w:bCs/>
      </w:rPr>
    </w:pPr>
    <w:r>
      <w:rPr>
        <w:rFonts w:ascii="Palatino Linotype" w:hAnsi="Palatino Linotype"/>
        <w:noProof/>
        <w:sz w:val="20"/>
        <w:szCs w:val="20"/>
      </w:rPr>
      <w:drawing>
        <wp:inline distT="0" distB="0" distL="0" distR="0" wp14:anchorId="433246C1" wp14:editId="7AD140B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C1"/>
    <w:rsid w:val="00005DA0"/>
    <w:rsid w:val="00011E92"/>
    <w:rsid w:val="000255A1"/>
    <w:rsid w:val="000550C3"/>
    <w:rsid w:val="00225718"/>
    <w:rsid w:val="002C70F5"/>
    <w:rsid w:val="002F49E4"/>
    <w:rsid w:val="003233C1"/>
    <w:rsid w:val="00381B78"/>
    <w:rsid w:val="00382DC1"/>
    <w:rsid w:val="00442C1E"/>
    <w:rsid w:val="00587176"/>
    <w:rsid w:val="005F68A1"/>
    <w:rsid w:val="006E64F1"/>
    <w:rsid w:val="00707A9D"/>
    <w:rsid w:val="00B97F9C"/>
    <w:rsid w:val="00D62A9F"/>
    <w:rsid w:val="00EC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33C1"/>
    <w:pPr>
      <w:tabs>
        <w:tab w:val="center" w:pos="4320"/>
        <w:tab w:val="right" w:pos="8640"/>
      </w:tabs>
    </w:pPr>
  </w:style>
  <w:style w:type="character" w:customStyle="1" w:styleId="HeaderChar">
    <w:name w:val="Header Char"/>
    <w:basedOn w:val="DefaultParagraphFont"/>
    <w:link w:val="Header"/>
    <w:rsid w:val="003233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3C1"/>
    <w:rPr>
      <w:rFonts w:ascii="Tahoma" w:hAnsi="Tahoma" w:cs="Tahoma"/>
      <w:sz w:val="16"/>
      <w:szCs w:val="16"/>
    </w:rPr>
  </w:style>
  <w:style w:type="character" w:customStyle="1" w:styleId="BalloonTextChar">
    <w:name w:val="Balloon Text Char"/>
    <w:basedOn w:val="DefaultParagraphFont"/>
    <w:link w:val="BalloonText"/>
    <w:uiPriority w:val="99"/>
    <w:semiHidden/>
    <w:rsid w:val="003233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33C1"/>
    <w:pPr>
      <w:tabs>
        <w:tab w:val="center" w:pos="4320"/>
        <w:tab w:val="right" w:pos="8640"/>
      </w:tabs>
    </w:pPr>
  </w:style>
  <w:style w:type="character" w:customStyle="1" w:styleId="HeaderChar">
    <w:name w:val="Header Char"/>
    <w:basedOn w:val="DefaultParagraphFont"/>
    <w:link w:val="Header"/>
    <w:rsid w:val="003233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3C1"/>
    <w:rPr>
      <w:rFonts w:ascii="Tahoma" w:hAnsi="Tahoma" w:cs="Tahoma"/>
      <w:sz w:val="16"/>
      <w:szCs w:val="16"/>
    </w:rPr>
  </w:style>
  <w:style w:type="character" w:customStyle="1" w:styleId="BalloonTextChar">
    <w:name w:val="Balloon Text Char"/>
    <w:basedOn w:val="DefaultParagraphFont"/>
    <w:link w:val="BalloonText"/>
    <w:uiPriority w:val="99"/>
    <w:semiHidden/>
    <w:rsid w:val="003233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4</cp:revision>
  <dcterms:created xsi:type="dcterms:W3CDTF">2012-12-12T20:39:00Z</dcterms:created>
  <dcterms:modified xsi:type="dcterms:W3CDTF">2012-12-12T20:43:00Z</dcterms:modified>
</cp:coreProperties>
</file>