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16" w:rsidRPr="00435E16" w:rsidRDefault="00E154CE" w:rsidP="006C7CF5">
      <w:pPr>
        <w:spacing w:line="240" w:lineRule="auto"/>
        <w:ind w:left="450" w:hanging="450"/>
        <w:contextualSpacing/>
        <w:rPr>
          <w:u w:val="single"/>
        </w:rPr>
      </w:pPr>
      <w:r>
        <w:rPr>
          <w:u w:val="single"/>
        </w:rPr>
        <w:t>Attendees</w:t>
      </w:r>
      <w:r w:rsidR="00435E16">
        <w:rPr>
          <w:u w:val="single"/>
        </w:rPr>
        <w:t>…</w:t>
      </w:r>
    </w:p>
    <w:p w:rsidR="00665FE6" w:rsidRPr="00010A2A" w:rsidRDefault="00665FE6" w:rsidP="00665FE6">
      <w:pPr>
        <w:spacing w:line="240" w:lineRule="auto"/>
        <w:ind w:left="450" w:hanging="450"/>
        <w:contextualSpacing/>
      </w:pPr>
      <w:proofErr w:type="spellStart"/>
      <w:r w:rsidRPr="00010A2A">
        <w:rPr>
          <w:b/>
          <w:color w:val="943634" w:themeColor="accent2" w:themeShade="BF"/>
        </w:rPr>
        <w:t>Xinlei</w:t>
      </w:r>
      <w:proofErr w:type="spellEnd"/>
      <w:r w:rsidRPr="00010A2A">
        <w:rPr>
          <w:b/>
          <w:color w:val="943634" w:themeColor="accent2" w:themeShade="BF"/>
        </w:rPr>
        <w:t xml:space="preserve"> Wang</w:t>
      </w:r>
      <w:r w:rsidRPr="00010A2A">
        <w:t>, Professor of Agricultural and Biological Engineering</w:t>
      </w:r>
    </w:p>
    <w:p w:rsidR="00435E16" w:rsidRDefault="00435E16" w:rsidP="00435E16">
      <w:pPr>
        <w:spacing w:line="240" w:lineRule="auto"/>
        <w:ind w:left="450" w:hanging="450"/>
        <w:contextualSpacing/>
      </w:pPr>
      <w:r w:rsidRPr="00665FE6">
        <w:rPr>
          <w:b/>
          <w:strike/>
          <w:color w:val="17365D" w:themeColor="text2" w:themeShade="BF"/>
        </w:rPr>
        <w:t>Mike Larson</w:t>
      </w:r>
      <w:r>
        <w:t>, Director of Utility Production, Facilities &amp; Services</w:t>
      </w:r>
    </w:p>
    <w:p w:rsidR="00435E16" w:rsidRPr="00010A2A" w:rsidRDefault="00435E16" w:rsidP="00435E16">
      <w:pPr>
        <w:spacing w:line="240" w:lineRule="auto"/>
        <w:ind w:left="450" w:hanging="450"/>
        <w:contextualSpacing/>
        <w:rPr>
          <w:strike/>
        </w:rPr>
      </w:pPr>
      <w:r w:rsidRPr="00665FE6">
        <w:rPr>
          <w:b/>
          <w:color w:val="76923C" w:themeColor="accent3" w:themeShade="BF"/>
        </w:rPr>
        <w:t xml:space="preserve">Tim </w:t>
      </w:r>
      <w:proofErr w:type="spellStart"/>
      <w:r w:rsidRPr="00665FE6">
        <w:rPr>
          <w:b/>
          <w:color w:val="76923C" w:themeColor="accent3" w:themeShade="BF"/>
        </w:rPr>
        <w:t>Mies</w:t>
      </w:r>
      <w:proofErr w:type="spellEnd"/>
      <w:r w:rsidRPr="005404A3">
        <w:t>, Deputy Director of Operations, Energy Farm, Energy Biosciences Institute</w:t>
      </w:r>
    </w:p>
    <w:p w:rsidR="00063C16" w:rsidRPr="00063C16" w:rsidRDefault="00063C16" w:rsidP="006C7CF5">
      <w:pPr>
        <w:spacing w:line="240" w:lineRule="auto"/>
        <w:ind w:left="450" w:hanging="450"/>
        <w:contextualSpacing/>
      </w:pPr>
      <w:r w:rsidRPr="00665FE6">
        <w:rPr>
          <w:b/>
          <w:color w:val="5F497A" w:themeColor="accent4" w:themeShade="BF"/>
        </w:rPr>
        <w:t>Yu-Feng Forrest Lin</w:t>
      </w:r>
      <w:r w:rsidRPr="00063C16">
        <w:t>,</w:t>
      </w:r>
      <w:r w:rsidRPr="00063C16">
        <w:rPr>
          <w:b/>
          <w:color w:val="943634" w:themeColor="accent2" w:themeShade="BF"/>
        </w:rPr>
        <w:t xml:space="preserve"> </w:t>
      </w:r>
      <w:r w:rsidR="00AA7FC6" w:rsidRPr="00AA7FC6">
        <w:t>Hydrogeologist, Illinois State Geological Survey - Prairie Research Institute; Clinical Professor, Department of Civil and Environmental Engineering; Research Professor, Department of Natural Resources and Environmental Sciences</w:t>
      </w:r>
    </w:p>
    <w:p w:rsidR="006C7CF5" w:rsidRDefault="006C7CF5" w:rsidP="006C7CF5">
      <w:pPr>
        <w:spacing w:line="240" w:lineRule="auto"/>
        <w:ind w:left="450" w:hanging="450"/>
        <w:contextualSpacing/>
      </w:pPr>
      <w:r w:rsidRPr="00AF679C">
        <w:rPr>
          <w:b/>
          <w:color w:val="E36C0A" w:themeColor="accent6" w:themeShade="BF"/>
        </w:rPr>
        <w:t>Catherine Yee</w:t>
      </w:r>
      <w:r>
        <w:t>, Student Member</w:t>
      </w:r>
    </w:p>
    <w:p w:rsidR="00AF679C" w:rsidRPr="005404A3" w:rsidRDefault="00AF679C" w:rsidP="006C7CF5">
      <w:pPr>
        <w:spacing w:line="240" w:lineRule="auto"/>
        <w:ind w:left="450" w:hanging="450"/>
        <w:contextualSpacing/>
      </w:pPr>
      <w:r w:rsidRPr="005404A3">
        <w:rPr>
          <w:b/>
          <w:color w:val="31849B" w:themeColor="accent5" w:themeShade="BF"/>
        </w:rPr>
        <w:t>Jack Morrissey</w:t>
      </w:r>
      <w:r w:rsidRPr="005404A3">
        <w:t>, Student Member</w:t>
      </w:r>
    </w:p>
    <w:p w:rsidR="006C7CF5" w:rsidRDefault="006C7CF5" w:rsidP="006C7CF5">
      <w:pPr>
        <w:spacing w:line="240" w:lineRule="auto"/>
        <w:ind w:left="450" w:hanging="450"/>
        <w:contextualSpacing/>
      </w:pPr>
      <w:r w:rsidRPr="00E154CE">
        <w:rPr>
          <w:b/>
          <w:color w:val="B2A1C7" w:themeColor="accent4" w:themeTint="99"/>
        </w:rPr>
        <w:t>John Flanagan</w:t>
      </w:r>
      <w:r>
        <w:t xml:space="preserve">, </w:t>
      </w:r>
      <w:proofErr w:type="spellStart"/>
      <w:r>
        <w:t>iS</w:t>
      </w:r>
      <w:r w:rsidR="00E154CE">
        <w:t>EE</w:t>
      </w:r>
      <w:proofErr w:type="spellEnd"/>
      <w:r w:rsidR="00E154CE">
        <w:t xml:space="preserve"> Campus Sustainability Intern</w:t>
      </w:r>
    </w:p>
    <w:p w:rsidR="00322181" w:rsidRDefault="00322181" w:rsidP="00322181">
      <w:pPr>
        <w:spacing w:line="240" w:lineRule="auto"/>
        <w:ind w:left="450" w:hanging="450"/>
        <w:contextualSpacing/>
      </w:pPr>
      <w:r>
        <w:rPr>
          <w:b/>
          <w:color w:val="00B050"/>
        </w:rPr>
        <w:t>Morgan Johnston</w:t>
      </w:r>
      <w:r>
        <w:t>, Associate Director of Facilities &amp; Services</w:t>
      </w:r>
    </w:p>
    <w:p w:rsidR="00063C16" w:rsidRDefault="00063C16" w:rsidP="00FF6DC4">
      <w:pPr>
        <w:pStyle w:val="ListParagraph"/>
        <w:numPr>
          <w:ilvl w:val="0"/>
          <w:numId w:val="16"/>
        </w:numPr>
        <w:spacing w:before="120" w:after="120"/>
        <w:ind w:left="187" w:hanging="187"/>
        <w:contextualSpacing w:val="0"/>
        <w:rPr>
          <w:b/>
        </w:rPr>
      </w:pPr>
      <w:r w:rsidRPr="00063C16">
        <w:rPr>
          <w:b/>
        </w:rPr>
        <w:t>Call to order</w:t>
      </w:r>
    </w:p>
    <w:p w:rsidR="00063C16" w:rsidRDefault="00063C16" w:rsidP="00FF6DC4">
      <w:pPr>
        <w:pStyle w:val="ListParagraph"/>
        <w:numPr>
          <w:ilvl w:val="0"/>
          <w:numId w:val="16"/>
        </w:numPr>
        <w:spacing w:before="120" w:after="120"/>
        <w:ind w:left="187" w:hanging="187"/>
        <w:contextualSpacing w:val="0"/>
        <w:rPr>
          <w:b/>
        </w:rPr>
      </w:pPr>
      <w:r w:rsidRPr="00063C16">
        <w:rPr>
          <w:b/>
        </w:rPr>
        <w:t>Approval of minutes from last meeting</w:t>
      </w:r>
    </w:p>
    <w:p w:rsidR="005404A3" w:rsidRPr="005404A3" w:rsidRDefault="005404A3" w:rsidP="00FF6DC4">
      <w:pPr>
        <w:pStyle w:val="ListParagraph"/>
        <w:spacing w:before="120" w:after="120"/>
        <w:ind w:left="187"/>
        <w:contextualSpacing w:val="0"/>
      </w:pPr>
      <w:r w:rsidRPr="005404A3">
        <w:t>Approved!</w:t>
      </w:r>
    </w:p>
    <w:p w:rsidR="00063C16" w:rsidRPr="00063C16" w:rsidRDefault="00063C16" w:rsidP="00FF6DC4">
      <w:pPr>
        <w:pStyle w:val="ListParagraph"/>
        <w:numPr>
          <w:ilvl w:val="0"/>
          <w:numId w:val="16"/>
        </w:numPr>
        <w:spacing w:before="120" w:after="120"/>
        <w:ind w:left="187" w:hanging="187"/>
        <w:contextualSpacing w:val="0"/>
        <w:rPr>
          <w:b/>
        </w:rPr>
      </w:pPr>
      <w:r w:rsidRPr="00063C16">
        <w:rPr>
          <w:b/>
        </w:rPr>
        <w:t>Open issues</w:t>
      </w:r>
    </w:p>
    <w:p w:rsidR="000C14AF" w:rsidRDefault="005404A3" w:rsidP="00FF6DC4">
      <w:pPr>
        <w:pStyle w:val="ListNumber"/>
        <w:numPr>
          <w:ilvl w:val="0"/>
          <w:numId w:val="15"/>
        </w:numPr>
        <w:spacing w:before="120" w:after="120"/>
        <w:rPr>
          <w:rFonts w:ascii="Tahoma" w:hAnsi="Tahoma" w:cs="Tahoma"/>
          <w:b/>
          <w:color w:val="000000"/>
          <w:sz w:val="20"/>
          <w:szCs w:val="20"/>
        </w:rPr>
      </w:pPr>
      <w:r w:rsidRPr="005404A3">
        <w:rPr>
          <w:b/>
          <w:sz w:val="22"/>
          <w:szCs w:val="22"/>
        </w:rPr>
        <w:t>Updating the EGEN objectives project page</w:t>
      </w:r>
    </w:p>
    <w:p w:rsidR="000C14AF" w:rsidRPr="00D06B8D" w:rsidRDefault="000C14AF" w:rsidP="00FF6DC4">
      <w:pPr>
        <w:pStyle w:val="ListNumber"/>
        <w:numPr>
          <w:ilvl w:val="0"/>
          <w:numId w:val="25"/>
        </w:numPr>
        <w:spacing w:before="120" w:after="120"/>
        <w:rPr>
          <w:sz w:val="22"/>
          <w:szCs w:val="22"/>
        </w:rPr>
      </w:pPr>
      <w:r w:rsidRPr="00D06B8D">
        <w:rPr>
          <w:b/>
          <w:color w:val="00B050"/>
        </w:rPr>
        <w:t>Morgan</w:t>
      </w:r>
      <w:r w:rsidRPr="00D06B8D">
        <w:rPr>
          <w:sz w:val="22"/>
          <w:szCs w:val="22"/>
        </w:rPr>
        <w:t xml:space="preserve">: </w:t>
      </w:r>
      <w:proofErr w:type="spellStart"/>
      <w:r w:rsidRPr="00D06B8D">
        <w:rPr>
          <w:sz w:val="22"/>
          <w:szCs w:val="22"/>
        </w:rPr>
        <w:t>Ximing</w:t>
      </w:r>
      <w:proofErr w:type="spellEnd"/>
      <w:r w:rsidRPr="00D06B8D">
        <w:rPr>
          <w:sz w:val="22"/>
          <w:szCs w:val="22"/>
        </w:rPr>
        <w:t xml:space="preserve"> Cai has come in </w:t>
      </w:r>
      <w:r w:rsidR="00F774E4">
        <w:rPr>
          <w:sz w:val="22"/>
          <w:szCs w:val="22"/>
        </w:rPr>
        <w:t xml:space="preserve">as Associate Director for Campus Sustainability </w:t>
      </w:r>
      <w:r w:rsidRPr="00D06B8D">
        <w:rPr>
          <w:sz w:val="22"/>
          <w:szCs w:val="22"/>
        </w:rPr>
        <w:t xml:space="preserve">and is very interested in fully updating the </w:t>
      </w:r>
      <w:proofErr w:type="spellStart"/>
      <w:r w:rsidRPr="00D06B8D">
        <w:rPr>
          <w:sz w:val="22"/>
          <w:szCs w:val="22"/>
        </w:rPr>
        <w:t>iCAP</w:t>
      </w:r>
      <w:proofErr w:type="spellEnd"/>
      <w:r w:rsidRPr="00D06B8D">
        <w:rPr>
          <w:sz w:val="22"/>
          <w:szCs w:val="22"/>
        </w:rPr>
        <w:t xml:space="preserve"> portal. He wants to emphasize the </w:t>
      </w:r>
      <w:proofErr w:type="spellStart"/>
      <w:r w:rsidRPr="00D06B8D">
        <w:rPr>
          <w:sz w:val="22"/>
          <w:szCs w:val="22"/>
        </w:rPr>
        <w:t>iCAP</w:t>
      </w:r>
      <w:proofErr w:type="spellEnd"/>
      <w:r w:rsidRPr="00D06B8D">
        <w:rPr>
          <w:sz w:val="22"/>
          <w:szCs w:val="22"/>
        </w:rPr>
        <w:t xml:space="preserve"> portal and share information with faculty who may be able to develop learning around these projects.</w:t>
      </w:r>
      <w:r w:rsidRPr="00D06B8D">
        <w:rPr>
          <w:sz w:val="22"/>
          <w:szCs w:val="22"/>
        </w:rPr>
        <w:t xml:space="preserve"> Students are being tasked with updating the </w:t>
      </w:r>
      <w:proofErr w:type="spellStart"/>
      <w:r w:rsidRPr="00D06B8D">
        <w:rPr>
          <w:sz w:val="22"/>
          <w:szCs w:val="22"/>
        </w:rPr>
        <w:t>iCAP</w:t>
      </w:r>
      <w:proofErr w:type="spellEnd"/>
      <w:r w:rsidRPr="00D06B8D">
        <w:rPr>
          <w:sz w:val="22"/>
          <w:szCs w:val="22"/>
        </w:rPr>
        <w:t xml:space="preserve"> portal pages including the EGEN objective project pages. </w:t>
      </w:r>
      <w:r w:rsidRPr="00D06B8D">
        <w:rPr>
          <w:b/>
          <w:color w:val="B2A1C7" w:themeColor="accent4" w:themeTint="99"/>
        </w:rPr>
        <w:t xml:space="preserve">John </w:t>
      </w:r>
      <w:r w:rsidRPr="00D06B8D">
        <w:rPr>
          <w:sz w:val="22"/>
          <w:szCs w:val="22"/>
        </w:rPr>
        <w:t>will share most recent revisions with student</w:t>
      </w:r>
      <w:r w:rsidR="00F95943">
        <w:rPr>
          <w:sz w:val="22"/>
          <w:szCs w:val="22"/>
        </w:rPr>
        <w:t>s in charge of this</w:t>
      </w:r>
      <w:r w:rsidRPr="00D06B8D">
        <w:rPr>
          <w:sz w:val="22"/>
          <w:szCs w:val="22"/>
        </w:rPr>
        <w:t>.</w:t>
      </w:r>
      <w:r w:rsidR="001A12AC">
        <w:rPr>
          <w:sz w:val="22"/>
          <w:szCs w:val="22"/>
        </w:rPr>
        <w:t xml:space="preserve"> EGEN team was the only </w:t>
      </w:r>
      <w:proofErr w:type="spellStart"/>
      <w:r w:rsidR="001A12AC">
        <w:rPr>
          <w:sz w:val="22"/>
          <w:szCs w:val="22"/>
        </w:rPr>
        <w:t>SWATeam</w:t>
      </w:r>
      <w:proofErr w:type="spellEnd"/>
      <w:r w:rsidR="001A12AC">
        <w:rPr>
          <w:sz w:val="22"/>
          <w:szCs w:val="22"/>
        </w:rPr>
        <w:t xml:space="preserve"> to pursue </w:t>
      </w:r>
      <w:proofErr w:type="spellStart"/>
      <w:r w:rsidR="001A12AC">
        <w:rPr>
          <w:sz w:val="22"/>
          <w:szCs w:val="22"/>
        </w:rPr>
        <w:t>iCAP</w:t>
      </w:r>
      <w:proofErr w:type="spellEnd"/>
      <w:r w:rsidR="001A12AC">
        <w:rPr>
          <w:sz w:val="22"/>
          <w:szCs w:val="22"/>
        </w:rPr>
        <w:t xml:space="preserve"> portal updates – go team!</w:t>
      </w:r>
      <w:r w:rsidR="00D06B8D">
        <w:rPr>
          <w:sz w:val="22"/>
          <w:szCs w:val="22"/>
        </w:rPr>
        <w:br/>
      </w:r>
      <w:r w:rsidRPr="00D06B8D">
        <w:rPr>
          <w:sz w:val="22"/>
          <w:szCs w:val="22"/>
        </w:rPr>
        <w:t xml:space="preserve">[Since the writing of these notes, </w:t>
      </w:r>
      <w:r w:rsidRPr="00D06B8D">
        <w:rPr>
          <w:b/>
          <w:color w:val="B2A1C7" w:themeColor="accent4" w:themeTint="99"/>
        </w:rPr>
        <w:t xml:space="preserve">John </w:t>
      </w:r>
      <w:r w:rsidRPr="00D06B8D">
        <w:rPr>
          <w:sz w:val="22"/>
          <w:szCs w:val="22"/>
        </w:rPr>
        <w:t xml:space="preserve">has </w:t>
      </w:r>
      <w:r w:rsidR="00F95943">
        <w:rPr>
          <w:sz w:val="22"/>
          <w:szCs w:val="22"/>
        </w:rPr>
        <w:t xml:space="preserve">met with and </w:t>
      </w:r>
      <w:r w:rsidRPr="00D06B8D">
        <w:rPr>
          <w:sz w:val="22"/>
          <w:szCs w:val="22"/>
        </w:rPr>
        <w:t xml:space="preserve">passed along all </w:t>
      </w:r>
      <w:r w:rsidR="00F95943">
        <w:rPr>
          <w:sz w:val="22"/>
          <w:szCs w:val="22"/>
        </w:rPr>
        <w:t xml:space="preserve">EGEN </w:t>
      </w:r>
      <w:proofErr w:type="spellStart"/>
      <w:r w:rsidR="00F95943">
        <w:rPr>
          <w:sz w:val="22"/>
          <w:szCs w:val="22"/>
        </w:rPr>
        <w:t>iCAP</w:t>
      </w:r>
      <w:proofErr w:type="spellEnd"/>
      <w:r w:rsidR="00F95943">
        <w:rPr>
          <w:sz w:val="22"/>
          <w:szCs w:val="22"/>
        </w:rPr>
        <w:t xml:space="preserve"> </w:t>
      </w:r>
      <w:r w:rsidRPr="00D06B8D">
        <w:rPr>
          <w:sz w:val="22"/>
          <w:szCs w:val="22"/>
        </w:rPr>
        <w:t xml:space="preserve">revisions to </w:t>
      </w:r>
      <w:proofErr w:type="spellStart"/>
      <w:r w:rsidRPr="00D06B8D">
        <w:rPr>
          <w:sz w:val="22"/>
          <w:szCs w:val="22"/>
        </w:rPr>
        <w:t>Shuang</w:t>
      </w:r>
      <w:proofErr w:type="spellEnd"/>
      <w:r w:rsidRPr="00D06B8D">
        <w:rPr>
          <w:sz w:val="22"/>
          <w:szCs w:val="22"/>
        </w:rPr>
        <w:t xml:space="preserve"> Chen]</w:t>
      </w:r>
    </w:p>
    <w:p w:rsidR="005404A3" w:rsidRPr="0069556E" w:rsidRDefault="005404A3" w:rsidP="00FF6DC4">
      <w:pPr>
        <w:pStyle w:val="ListNumber"/>
        <w:numPr>
          <w:ilvl w:val="0"/>
          <w:numId w:val="15"/>
        </w:numPr>
        <w:spacing w:before="120" w:after="120"/>
        <w:rPr>
          <w:b/>
          <w:color w:val="000000"/>
          <w:sz w:val="22"/>
          <w:szCs w:val="22"/>
        </w:rPr>
      </w:pPr>
      <w:r w:rsidRPr="005404A3">
        <w:rPr>
          <w:b/>
          <w:sz w:val="22"/>
          <w:szCs w:val="22"/>
        </w:rPr>
        <w:t>Review f</w:t>
      </w:r>
      <w:r>
        <w:rPr>
          <w:b/>
          <w:sz w:val="22"/>
          <w:szCs w:val="22"/>
        </w:rPr>
        <w:t>ocus topics E</w:t>
      </w:r>
      <w:r w:rsidRPr="005404A3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EN</w:t>
      </w:r>
      <w:r w:rsidRPr="005404A3">
        <w:rPr>
          <w:b/>
          <w:sz w:val="22"/>
          <w:szCs w:val="22"/>
        </w:rPr>
        <w:t xml:space="preserve"> </w:t>
      </w:r>
      <w:proofErr w:type="spellStart"/>
      <w:r w:rsidRPr="005404A3">
        <w:rPr>
          <w:b/>
          <w:sz w:val="22"/>
          <w:szCs w:val="22"/>
        </w:rPr>
        <w:t>SWATeam</w:t>
      </w:r>
      <w:proofErr w:type="spellEnd"/>
      <w:r w:rsidRPr="005404A3">
        <w:rPr>
          <w:b/>
          <w:sz w:val="22"/>
          <w:szCs w:val="22"/>
        </w:rPr>
        <w:t xml:space="preserve"> (see attached document)</w:t>
      </w:r>
    </w:p>
    <w:p w:rsidR="0069556E" w:rsidRPr="00D06B8D" w:rsidRDefault="0069556E" w:rsidP="0069556E">
      <w:pPr>
        <w:pStyle w:val="ListNumber"/>
        <w:numPr>
          <w:ilvl w:val="0"/>
          <w:numId w:val="25"/>
        </w:numPr>
        <w:spacing w:before="120" w:after="120"/>
        <w:rPr>
          <w:sz w:val="22"/>
          <w:szCs w:val="22"/>
        </w:rPr>
      </w:pPr>
      <w:r>
        <w:rPr>
          <w:b/>
          <w:color w:val="76923C" w:themeColor="accent3" w:themeShade="BF"/>
        </w:rPr>
        <w:t>Tim</w:t>
      </w:r>
      <w:r>
        <w:rPr>
          <w:sz w:val="22"/>
          <w:szCs w:val="22"/>
        </w:rPr>
        <w:t>: Biomass use at Energy Farm does not produce steam, it produces hot water as part of a hydronic system. Pushing at the state level to make</w:t>
      </w:r>
      <w:r w:rsidR="00D77991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burn permit more flexible would allow the testing of biomass burning</w:t>
      </w:r>
      <w:r>
        <w:rPr>
          <w:sz w:val="22"/>
          <w:szCs w:val="22"/>
        </w:rPr>
        <w:t xml:space="preserve"> at Abbott</w:t>
      </w:r>
      <w:r>
        <w:rPr>
          <w:sz w:val="22"/>
          <w:szCs w:val="22"/>
        </w:rPr>
        <w:t>. This would reduce the need to pre-approve projects which</w:t>
      </w:r>
      <w:r w:rsidR="00D77991">
        <w:rPr>
          <w:sz w:val="22"/>
          <w:szCs w:val="22"/>
        </w:rPr>
        <w:t xml:space="preserve"> typically</w:t>
      </w:r>
      <w:r>
        <w:rPr>
          <w:sz w:val="22"/>
          <w:szCs w:val="22"/>
        </w:rPr>
        <w:t xml:space="preserve"> result</w:t>
      </w:r>
      <w:r w:rsidR="00D77991">
        <w:rPr>
          <w:sz w:val="22"/>
          <w:szCs w:val="22"/>
        </w:rPr>
        <w:t>s</w:t>
      </w:r>
      <w:r>
        <w:rPr>
          <w:sz w:val="22"/>
          <w:szCs w:val="22"/>
        </w:rPr>
        <w:t xml:space="preserve"> in long lag times.</w:t>
      </w:r>
    </w:p>
    <w:p w:rsidR="00063C16" w:rsidRPr="00063C16" w:rsidRDefault="00063C16" w:rsidP="00FF6DC4">
      <w:pPr>
        <w:pStyle w:val="ListParagraph"/>
        <w:numPr>
          <w:ilvl w:val="0"/>
          <w:numId w:val="16"/>
        </w:numPr>
        <w:spacing w:before="120" w:after="120"/>
        <w:ind w:left="187" w:hanging="187"/>
        <w:contextualSpacing w:val="0"/>
        <w:rPr>
          <w:b/>
        </w:rPr>
      </w:pPr>
      <w:r w:rsidRPr="00063C16">
        <w:rPr>
          <w:b/>
        </w:rPr>
        <w:t>New business</w:t>
      </w:r>
    </w:p>
    <w:p w:rsidR="00063C16" w:rsidRDefault="00665FE6" w:rsidP="00FF6DC4">
      <w:pPr>
        <w:pStyle w:val="ListNumber"/>
        <w:numPr>
          <w:ilvl w:val="0"/>
          <w:numId w:val="17"/>
        </w:num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New team ideas for this semester</w:t>
      </w:r>
    </w:p>
    <w:p w:rsidR="00665FE6" w:rsidRDefault="00665FE6" w:rsidP="00FF6DC4">
      <w:pPr>
        <w:pStyle w:val="ListNumber"/>
        <w:numPr>
          <w:ilvl w:val="0"/>
          <w:numId w:val="17"/>
        </w:num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Other</w:t>
      </w:r>
    </w:p>
    <w:p w:rsidR="0095186F" w:rsidRPr="00F87C03" w:rsidRDefault="0095186F" w:rsidP="0095186F">
      <w:pPr>
        <w:pStyle w:val="ListNumber"/>
        <w:numPr>
          <w:ilvl w:val="0"/>
          <w:numId w:val="17"/>
        </w:numPr>
        <w:spacing w:before="120" w:after="120"/>
        <w:ind w:left="1440"/>
        <w:rPr>
          <w:b/>
          <w:sz w:val="22"/>
          <w:szCs w:val="22"/>
          <w:u w:val="single"/>
        </w:rPr>
      </w:pPr>
      <w:r w:rsidRPr="00F87C03">
        <w:rPr>
          <w:b/>
          <w:sz w:val="22"/>
          <w:szCs w:val="22"/>
          <w:u w:val="single"/>
        </w:rPr>
        <w:t>GEOTHERMAL ON CAMPUS</w:t>
      </w:r>
    </w:p>
    <w:p w:rsidR="0095186F" w:rsidRDefault="0095186F" w:rsidP="0095186F">
      <w:pPr>
        <w:pStyle w:val="ListNumber"/>
        <w:numPr>
          <w:ilvl w:val="0"/>
          <w:numId w:val="0"/>
        </w:numPr>
        <w:spacing w:after="0"/>
        <w:ind w:left="1440"/>
        <w:rPr>
          <w:sz w:val="22"/>
          <w:szCs w:val="22"/>
        </w:rPr>
      </w:pPr>
      <w:r>
        <w:rPr>
          <w:b/>
          <w:color w:val="5F497A" w:themeColor="accent4" w:themeShade="BF"/>
        </w:rPr>
        <w:t>Forrest</w:t>
      </w:r>
      <w:r>
        <w:rPr>
          <w:sz w:val="22"/>
          <w:szCs w:val="22"/>
        </w:rPr>
        <w:t>: O</w:t>
      </w:r>
      <w:r w:rsidRPr="0069556E">
        <w:rPr>
          <w:sz w:val="22"/>
          <w:szCs w:val="22"/>
        </w:rPr>
        <w:t>verall utilities master plan doesn’t consider implementation of geothermal</w:t>
      </w:r>
      <w:r>
        <w:rPr>
          <w:sz w:val="22"/>
          <w:szCs w:val="22"/>
        </w:rPr>
        <w:t xml:space="preserve"> energy.</w:t>
      </w:r>
    </w:p>
    <w:p w:rsidR="0095186F" w:rsidRDefault="0095186F" w:rsidP="0095186F">
      <w:pPr>
        <w:pStyle w:val="ListNumber"/>
        <w:numPr>
          <w:ilvl w:val="0"/>
          <w:numId w:val="0"/>
        </w:numPr>
        <w:spacing w:after="0"/>
        <w:ind w:left="1440"/>
        <w:rPr>
          <w:sz w:val="22"/>
          <w:szCs w:val="22"/>
        </w:rPr>
      </w:pPr>
      <w:r>
        <w:rPr>
          <w:b/>
          <w:color w:val="00B050"/>
        </w:rPr>
        <w:lastRenderedPageBreak/>
        <w:t>Morgan</w:t>
      </w:r>
      <w:r w:rsidRPr="0069556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69556E">
        <w:rPr>
          <w:sz w:val="22"/>
          <w:szCs w:val="22"/>
        </w:rPr>
        <w:t>A scenario of converting to geothermal</w:t>
      </w:r>
      <w:r w:rsidR="000377A6">
        <w:rPr>
          <w:sz w:val="22"/>
          <w:szCs w:val="22"/>
        </w:rPr>
        <w:t xml:space="preserve"> was explored</w:t>
      </w:r>
      <w:r w:rsidRPr="0069556E">
        <w:rPr>
          <w:sz w:val="22"/>
          <w:szCs w:val="22"/>
        </w:rPr>
        <w:t>, but the price is almost 3x greater than other cases.</w:t>
      </w:r>
    </w:p>
    <w:p w:rsidR="0095186F" w:rsidRDefault="0095186F" w:rsidP="0095186F">
      <w:pPr>
        <w:pStyle w:val="ListNumber"/>
        <w:numPr>
          <w:ilvl w:val="0"/>
          <w:numId w:val="0"/>
        </w:numPr>
        <w:spacing w:after="0"/>
        <w:ind w:left="1440"/>
        <w:rPr>
          <w:sz w:val="22"/>
          <w:szCs w:val="22"/>
        </w:rPr>
      </w:pPr>
      <w:r>
        <w:rPr>
          <w:b/>
          <w:color w:val="5F497A" w:themeColor="accent4" w:themeShade="BF"/>
        </w:rPr>
        <w:t>Forrest</w:t>
      </w:r>
      <w:r>
        <w:rPr>
          <w:sz w:val="22"/>
          <w:szCs w:val="22"/>
        </w:rPr>
        <w:t xml:space="preserve">: </w:t>
      </w:r>
      <w:r w:rsidR="000377A6">
        <w:rPr>
          <w:sz w:val="22"/>
          <w:szCs w:val="22"/>
        </w:rPr>
        <w:t xml:space="preserve">A past </w:t>
      </w:r>
      <w:r w:rsidRPr="0069556E">
        <w:rPr>
          <w:sz w:val="22"/>
          <w:szCs w:val="22"/>
        </w:rPr>
        <w:t xml:space="preserve">ISTC project considered open-loop systems. </w:t>
      </w:r>
      <w:r w:rsidR="00430EC6">
        <w:rPr>
          <w:sz w:val="22"/>
          <w:szCs w:val="22"/>
        </w:rPr>
        <w:t xml:space="preserve">Underground water in our area cannot support open-loop systems. </w:t>
      </w:r>
      <w:r w:rsidRPr="0069556E">
        <w:rPr>
          <w:sz w:val="22"/>
          <w:szCs w:val="22"/>
        </w:rPr>
        <w:t xml:space="preserve">We can learn from this mistake, closed-loop systems should be considered. </w:t>
      </w:r>
      <w:r>
        <w:rPr>
          <w:sz w:val="22"/>
          <w:szCs w:val="22"/>
        </w:rPr>
        <w:t>Seeking to use ground source heat pump (GSHP) in a new building could prove the viability of this technology in NEW construction. For instance, this could have been considered for the Siebel Design Center.</w:t>
      </w:r>
    </w:p>
    <w:p w:rsidR="00B9797D" w:rsidRPr="00B9797D" w:rsidRDefault="00B9797D" w:rsidP="00B9797D">
      <w:pPr>
        <w:pStyle w:val="ListNumber"/>
        <w:numPr>
          <w:ilvl w:val="0"/>
          <w:numId w:val="0"/>
        </w:numPr>
        <w:spacing w:after="0"/>
        <w:ind w:left="1440"/>
        <w:rPr>
          <w:sz w:val="22"/>
        </w:rPr>
      </w:pPr>
      <w:r>
        <w:rPr>
          <w:b/>
          <w:color w:val="00B050"/>
        </w:rPr>
        <w:t>Morgan</w:t>
      </w:r>
      <w:r>
        <w:rPr>
          <w:sz w:val="22"/>
        </w:rPr>
        <w:t xml:space="preserve">: </w:t>
      </w:r>
      <w:r w:rsidRPr="00B9797D">
        <w:rPr>
          <w:sz w:val="22"/>
        </w:rPr>
        <w:t>Perhaps there are other opportunities to explore this on campus, i.e. MEB extension…</w:t>
      </w:r>
    </w:p>
    <w:p w:rsidR="0095186F" w:rsidRDefault="0095186F" w:rsidP="0095186F">
      <w:pPr>
        <w:pStyle w:val="ListNumber"/>
        <w:numPr>
          <w:ilvl w:val="0"/>
          <w:numId w:val="0"/>
        </w:numPr>
        <w:spacing w:after="0"/>
        <w:ind w:left="1440"/>
        <w:rPr>
          <w:sz w:val="22"/>
          <w:szCs w:val="22"/>
        </w:rPr>
      </w:pPr>
      <w:proofErr w:type="spellStart"/>
      <w:r w:rsidRPr="00010A2A">
        <w:rPr>
          <w:b/>
          <w:color w:val="943634" w:themeColor="accent2" w:themeShade="BF"/>
        </w:rPr>
        <w:t>Xinlei</w:t>
      </w:r>
      <w:proofErr w:type="spellEnd"/>
      <w:r>
        <w:rPr>
          <w:sz w:val="22"/>
          <w:szCs w:val="22"/>
        </w:rPr>
        <w:t xml:space="preserve"> worked on </w:t>
      </w:r>
      <w:r w:rsidR="00B9797D">
        <w:rPr>
          <w:sz w:val="22"/>
          <w:szCs w:val="22"/>
        </w:rPr>
        <w:t xml:space="preserve">Champaign-Urbana </w:t>
      </w:r>
      <w:r>
        <w:rPr>
          <w:sz w:val="22"/>
          <w:szCs w:val="22"/>
        </w:rPr>
        <w:t xml:space="preserve">MTD administration building to implement solar and GSHP (and filter on bus) - MTD received stimulus money. </w:t>
      </w:r>
    </w:p>
    <w:p w:rsidR="0095186F" w:rsidRPr="0095186F" w:rsidRDefault="009E5D87" w:rsidP="0095186F">
      <w:pPr>
        <w:pStyle w:val="ListNumber"/>
        <w:numPr>
          <w:ilvl w:val="0"/>
          <w:numId w:val="0"/>
        </w:numPr>
        <w:spacing w:before="120" w:after="120"/>
        <w:ind w:left="1440"/>
        <w:rPr>
          <w:sz w:val="22"/>
          <w:szCs w:val="22"/>
        </w:rPr>
      </w:pPr>
      <w:r w:rsidRPr="009E5D87">
        <w:rPr>
          <w:b/>
        </w:rPr>
        <w:t>**</w:t>
      </w:r>
      <w:proofErr w:type="spellStart"/>
      <w:r w:rsidR="0095186F" w:rsidRPr="00010A2A">
        <w:rPr>
          <w:b/>
          <w:color w:val="943634" w:themeColor="accent2" w:themeShade="BF"/>
        </w:rPr>
        <w:t>Xinlei</w:t>
      </w:r>
      <w:r w:rsidR="000B476A">
        <w:rPr>
          <w:b/>
          <w:color w:val="943634" w:themeColor="accent2" w:themeShade="BF"/>
        </w:rPr>
        <w:t>’s</w:t>
      </w:r>
      <w:proofErr w:type="spellEnd"/>
      <w:r w:rsidR="0095186F">
        <w:rPr>
          <w:sz w:val="22"/>
          <w:szCs w:val="22"/>
        </w:rPr>
        <w:t xml:space="preserve"> and </w:t>
      </w:r>
      <w:r w:rsidR="0095186F">
        <w:rPr>
          <w:b/>
          <w:color w:val="5F497A" w:themeColor="accent4" w:themeShade="BF"/>
        </w:rPr>
        <w:t>Forrest</w:t>
      </w:r>
      <w:r w:rsidR="000B476A">
        <w:rPr>
          <w:b/>
          <w:color w:val="5F497A" w:themeColor="accent4" w:themeShade="BF"/>
        </w:rPr>
        <w:t>’s</w:t>
      </w:r>
      <w:r w:rsidR="0095186F">
        <w:rPr>
          <w:sz w:val="22"/>
          <w:szCs w:val="22"/>
        </w:rPr>
        <w:t xml:space="preserve"> expertise can be </w:t>
      </w:r>
      <w:r w:rsidR="000B476A">
        <w:rPr>
          <w:sz w:val="22"/>
          <w:szCs w:val="22"/>
        </w:rPr>
        <w:t xml:space="preserve">useful in a </w:t>
      </w:r>
      <w:r w:rsidR="0095186F">
        <w:rPr>
          <w:sz w:val="22"/>
          <w:szCs w:val="22"/>
        </w:rPr>
        <w:t xml:space="preserve">meeting outside of EGEN to strategically help </w:t>
      </w:r>
      <w:r w:rsidR="000B476A">
        <w:rPr>
          <w:sz w:val="22"/>
          <w:szCs w:val="22"/>
        </w:rPr>
        <w:t xml:space="preserve">the </w:t>
      </w:r>
      <w:r w:rsidR="0095186F">
        <w:rPr>
          <w:sz w:val="22"/>
          <w:szCs w:val="22"/>
        </w:rPr>
        <w:t>university make a decision</w:t>
      </w:r>
      <w:r>
        <w:rPr>
          <w:sz w:val="22"/>
          <w:szCs w:val="22"/>
        </w:rPr>
        <w:t xml:space="preserve"> on how to implement this technology</w:t>
      </w:r>
    </w:p>
    <w:p w:rsidR="00C340C9" w:rsidRPr="0095186F" w:rsidRDefault="0095186F" w:rsidP="00FF6DC4">
      <w:pPr>
        <w:pStyle w:val="ListNumber"/>
        <w:numPr>
          <w:ilvl w:val="0"/>
          <w:numId w:val="23"/>
        </w:numPr>
        <w:spacing w:before="120" w:after="120"/>
        <w:rPr>
          <w:sz w:val="20"/>
          <w:szCs w:val="22"/>
        </w:rPr>
      </w:pPr>
      <w:r>
        <w:rPr>
          <w:b/>
          <w:color w:val="00B050"/>
        </w:rPr>
        <w:t>Morgan</w:t>
      </w:r>
      <w:r w:rsidRPr="0095186F">
        <w:rPr>
          <w:sz w:val="22"/>
        </w:rPr>
        <w:t xml:space="preserve">: </w:t>
      </w:r>
      <w:r w:rsidR="00C340C9" w:rsidRPr="0095186F">
        <w:rPr>
          <w:sz w:val="22"/>
        </w:rPr>
        <w:t>The Sustainability Council met Monday and discussed two recommendations from EGEN team. We are awaiting formal notes but some insights into what was discussed include:</w:t>
      </w:r>
    </w:p>
    <w:p w:rsidR="00C340C9" w:rsidRPr="0095186F" w:rsidRDefault="00C340C9" w:rsidP="00FF6DC4">
      <w:pPr>
        <w:pStyle w:val="ListNumber"/>
        <w:numPr>
          <w:ilvl w:val="1"/>
          <w:numId w:val="23"/>
        </w:numPr>
        <w:spacing w:after="0"/>
        <w:rPr>
          <w:sz w:val="20"/>
          <w:szCs w:val="22"/>
        </w:rPr>
      </w:pPr>
      <w:r w:rsidRPr="0095186F">
        <w:rPr>
          <w:sz w:val="22"/>
        </w:rPr>
        <w:t>Putting rooftop solar has extremely high maintenance cost</w:t>
      </w:r>
    </w:p>
    <w:p w:rsidR="00C340C9" w:rsidRPr="0095186F" w:rsidRDefault="00C340C9" w:rsidP="00C340C9">
      <w:pPr>
        <w:pStyle w:val="ListNumber"/>
        <w:numPr>
          <w:ilvl w:val="1"/>
          <w:numId w:val="23"/>
        </w:numPr>
        <w:spacing w:after="0"/>
        <w:rPr>
          <w:sz w:val="20"/>
          <w:szCs w:val="22"/>
        </w:rPr>
      </w:pPr>
      <w:r w:rsidRPr="0095186F">
        <w:rPr>
          <w:sz w:val="22"/>
        </w:rPr>
        <w:t>Want to see something with larger impact: $/unit of land</w:t>
      </w:r>
    </w:p>
    <w:p w:rsidR="00C340C9" w:rsidRPr="0095186F" w:rsidRDefault="00C340C9" w:rsidP="00C340C9">
      <w:pPr>
        <w:pStyle w:val="ListNumber"/>
        <w:numPr>
          <w:ilvl w:val="1"/>
          <w:numId w:val="23"/>
        </w:numPr>
        <w:spacing w:after="0"/>
        <w:rPr>
          <w:sz w:val="20"/>
          <w:szCs w:val="22"/>
        </w:rPr>
      </w:pPr>
      <w:r w:rsidRPr="0095186F">
        <w:rPr>
          <w:sz w:val="22"/>
        </w:rPr>
        <w:t>Solar farm most cost effective way to increase solar</w:t>
      </w:r>
    </w:p>
    <w:p w:rsidR="00C340C9" w:rsidRPr="0095186F" w:rsidRDefault="00C340C9" w:rsidP="00C340C9">
      <w:pPr>
        <w:pStyle w:val="ListNumber"/>
        <w:numPr>
          <w:ilvl w:val="1"/>
          <w:numId w:val="23"/>
        </w:numPr>
        <w:spacing w:after="0"/>
        <w:rPr>
          <w:sz w:val="20"/>
          <w:szCs w:val="22"/>
        </w:rPr>
      </w:pPr>
      <w:r w:rsidRPr="0095186F">
        <w:rPr>
          <w:sz w:val="22"/>
        </w:rPr>
        <w:t>Some guidelines currently exist on how to do rooftop solar</w:t>
      </w:r>
    </w:p>
    <w:p w:rsidR="00C340C9" w:rsidRPr="0095186F" w:rsidRDefault="00C340C9" w:rsidP="00C340C9">
      <w:pPr>
        <w:pStyle w:val="ListNumber"/>
        <w:numPr>
          <w:ilvl w:val="1"/>
          <w:numId w:val="23"/>
        </w:numPr>
        <w:spacing w:after="0"/>
        <w:rPr>
          <w:sz w:val="20"/>
          <w:szCs w:val="22"/>
        </w:rPr>
      </w:pPr>
      <w:r w:rsidRPr="0095186F">
        <w:rPr>
          <w:sz w:val="22"/>
        </w:rPr>
        <w:t>F&amp;S capital planning already look at opportunities for each building to implement solar. How do we keep this as a principle?</w:t>
      </w:r>
    </w:p>
    <w:p w:rsidR="00D06B8D" w:rsidRPr="0095186F" w:rsidRDefault="000C14AF" w:rsidP="00D06B8D">
      <w:pPr>
        <w:pStyle w:val="ListNumber"/>
        <w:numPr>
          <w:ilvl w:val="1"/>
          <w:numId w:val="23"/>
        </w:numPr>
        <w:spacing w:after="0"/>
        <w:rPr>
          <w:sz w:val="20"/>
          <w:szCs w:val="22"/>
        </w:rPr>
      </w:pPr>
      <w:r w:rsidRPr="0095186F">
        <w:rPr>
          <w:sz w:val="22"/>
        </w:rPr>
        <w:t>Funding for new construction comes from department, i.e. School of Business for BIF. What’s the best bang for the buck? This discussion was started.</w:t>
      </w:r>
    </w:p>
    <w:p w:rsidR="00FF6DC4" w:rsidRPr="0095186F" w:rsidRDefault="00AC39F5" w:rsidP="00FF6DC4">
      <w:pPr>
        <w:pStyle w:val="ListNumber"/>
        <w:numPr>
          <w:ilvl w:val="1"/>
          <w:numId w:val="23"/>
        </w:numPr>
        <w:spacing w:after="120"/>
        <w:rPr>
          <w:sz w:val="20"/>
          <w:szCs w:val="22"/>
        </w:rPr>
      </w:pPr>
      <w:r w:rsidRPr="0095186F">
        <w:rPr>
          <w:sz w:val="22"/>
        </w:rPr>
        <w:t>Power Purchase timeline: l</w:t>
      </w:r>
      <w:r w:rsidR="00136A1E">
        <w:rPr>
          <w:sz w:val="22"/>
        </w:rPr>
        <w:t>ooking into expanding beyond 10-</w:t>
      </w:r>
      <w:r w:rsidRPr="0095186F">
        <w:rPr>
          <w:sz w:val="22"/>
        </w:rPr>
        <w:t>year agreement, determining the current status on renewables, Evan will do follow-up letter to give to Chancellor and notes will be up on portal</w:t>
      </w:r>
      <w:r w:rsidR="00136A1E">
        <w:rPr>
          <w:sz w:val="22"/>
        </w:rPr>
        <w:t>.</w:t>
      </w:r>
    </w:p>
    <w:p w:rsidR="00063C16" w:rsidRPr="00063C16" w:rsidRDefault="00063C16" w:rsidP="00FF6DC4">
      <w:pPr>
        <w:pStyle w:val="ListParagraph"/>
        <w:numPr>
          <w:ilvl w:val="0"/>
          <w:numId w:val="16"/>
        </w:numPr>
        <w:spacing w:before="120" w:after="120"/>
        <w:ind w:left="187" w:hanging="187"/>
        <w:contextualSpacing w:val="0"/>
        <w:rPr>
          <w:b/>
        </w:rPr>
      </w:pPr>
      <w:r w:rsidRPr="00063C16">
        <w:rPr>
          <w:b/>
        </w:rPr>
        <w:t>Adjournment</w:t>
      </w:r>
    </w:p>
    <w:p w:rsidR="00063C16" w:rsidRDefault="00665FE6">
      <w:r>
        <w:t xml:space="preserve">John will send out doodle poll to explore options to change meeting time that better accommodates each other’s schedules. </w:t>
      </w:r>
      <w:r w:rsidR="00020F1D">
        <w:t>The next meeting</w:t>
      </w:r>
      <w:r w:rsidR="003E7A19">
        <w:t xml:space="preserve"> will </w:t>
      </w:r>
      <w:r w:rsidR="00020F1D">
        <w:t xml:space="preserve">be </w:t>
      </w:r>
      <w:bookmarkStart w:id="0" w:name="_GoBack"/>
      <w:bookmarkEnd w:id="0"/>
      <w:r w:rsidR="003E7A19">
        <w:t>the week of March 27</w:t>
      </w:r>
      <w:r w:rsidR="003E7A19" w:rsidRPr="003E7A19">
        <w:rPr>
          <w:vertAlign w:val="superscript"/>
        </w:rPr>
        <w:t>th</w:t>
      </w:r>
      <w:r w:rsidR="003E7A19">
        <w:t>.</w:t>
      </w:r>
      <w:r w:rsidR="00063C16">
        <w:br w:type="page"/>
      </w:r>
    </w:p>
    <w:p w:rsidR="00063C16" w:rsidRDefault="00063C16" w:rsidP="00063C16">
      <w:pPr>
        <w:rPr>
          <w:u w:val="single"/>
        </w:rPr>
      </w:pPr>
      <w:r>
        <w:rPr>
          <w:u w:val="single"/>
        </w:rPr>
        <w:lastRenderedPageBreak/>
        <w:t xml:space="preserve">Focus topics for this </w:t>
      </w:r>
      <w:proofErr w:type="spellStart"/>
      <w:r>
        <w:rPr>
          <w:u w:val="single"/>
        </w:rPr>
        <w:t>years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SWATeam</w:t>
      </w:r>
      <w:proofErr w:type="spellEnd"/>
      <w:r>
        <w:rPr>
          <w:u w:val="single"/>
        </w:rPr>
        <w:t xml:space="preserve"> - </w:t>
      </w:r>
      <w:r w:rsidRPr="009F27DA">
        <w:rPr>
          <w:u w:val="single"/>
        </w:rPr>
        <w:t>Clean Energy Ideas</w:t>
      </w:r>
    </w:p>
    <w:p w:rsidR="00063C16" w:rsidRPr="00A04AE5" w:rsidRDefault="00063C16" w:rsidP="00063C16">
      <w:pPr>
        <w:pStyle w:val="ListParagraph"/>
        <w:numPr>
          <w:ilvl w:val="0"/>
          <w:numId w:val="9"/>
        </w:numPr>
        <w:spacing w:before="240"/>
        <w:contextualSpacing w:val="0"/>
        <w:rPr>
          <w:u w:val="single"/>
        </w:rPr>
      </w:pPr>
      <w:r>
        <w:t>Expansion of on campus solar.</w:t>
      </w:r>
      <w:r>
        <w:br/>
        <w:t xml:space="preserve">Setup meeting with </w:t>
      </w:r>
      <w:proofErr w:type="spellStart"/>
      <w:r>
        <w:t>Niharika</w:t>
      </w:r>
      <w:proofErr w:type="spellEnd"/>
      <w:r>
        <w:t xml:space="preserve"> Kishore to discuss her.</w:t>
      </w:r>
      <w:r>
        <w:br/>
        <w:t>Development of building standards that require roof designs that can accommodate solar panels for all new construction.</w:t>
      </w:r>
    </w:p>
    <w:p w:rsidR="00063C16" w:rsidRPr="00A04AE5" w:rsidRDefault="00063C16" w:rsidP="00063C16">
      <w:pPr>
        <w:pStyle w:val="ListParagraph"/>
        <w:numPr>
          <w:ilvl w:val="0"/>
          <w:numId w:val="9"/>
        </w:numPr>
        <w:spacing w:before="240"/>
        <w:contextualSpacing w:val="0"/>
        <w:rPr>
          <w:u w:val="single"/>
        </w:rPr>
      </w:pPr>
      <w:r>
        <w:t xml:space="preserve">Clean energy PPA.  </w:t>
      </w:r>
      <w:r>
        <w:br/>
        <w:t>Develop a recommendation to explore pricing for another clean energy PPA.</w:t>
      </w:r>
    </w:p>
    <w:p w:rsidR="00063C16" w:rsidRPr="00A04AE5" w:rsidRDefault="00063C16" w:rsidP="00063C16">
      <w:pPr>
        <w:pStyle w:val="ListParagraph"/>
        <w:numPr>
          <w:ilvl w:val="0"/>
          <w:numId w:val="9"/>
        </w:numPr>
        <w:spacing w:before="240"/>
        <w:contextualSpacing w:val="0"/>
        <w:rPr>
          <w:u w:val="single"/>
        </w:rPr>
      </w:pPr>
      <w:r>
        <w:t>Carbon capture</w:t>
      </w:r>
      <w:r>
        <w:br/>
        <w:t>Setup meeting with Kevin O’Brien to hear about the ISTC projects.</w:t>
      </w:r>
      <w:r>
        <w:br/>
        <w:t>Setup meeting with Sally Greenburg to hear about sequestration at ADM.</w:t>
      </w:r>
    </w:p>
    <w:p w:rsidR="00063C16" w:rsidRPr="00A04AE5" w:rsidRDefault="00063C16" w:rsidP="00063C16">
      <w:pPr>
        <w:pStyle w:val="ListParagraph"/>
        <w:numPr>
          <w:ilvl w:val="0"/>
          <w:numId w:val="9"/>
        </w:numPr>
        <w:spacing w:before="240"/>
        <w:contextualSpacing w:val="0"/>
        <w:rPr>
          <w:u w:val="single"/>
        </w:rPr>
      </w:pPr>
      <w:proofErr w:type="spellStart"/>
      <w:r>
        <w:t>PetaScale</w:t>
      </w:r>
      <w:proofErr w:type="spellEnd"/>
      <w:r>
        <w:br/>
        <w:t>Repurpose waste heat instead of venting.  Can this be sent cost effectively to the State Farm Center.</w:t>
      </w:r>
      <w:r>
        <w:br/>
        <w:t xml:space="preserve">Provide a recommendation that offsets be pursued for </w:t>
      </w:r>
      <w:proofErr w:type="spellStart"/>
      <w:r>
        <w:t>Petascale</w:t>
      </w:r>
      <w:proofErr w:type="spellEnd"/>
      <w:r>
        <w:t xml:space="preserve"> emission in order to meet the FY18 goals established in the </w:t>
      </w:r>
      <w:proofErr w:type="spellStart"/>
      <w:r>
        <w:t>iCAP</w:t>
      </w:r>
      <w:proofErr w:type="spellEnd"/>
      <w:r>
        <w:t>.</w:t>
      </w:r>
    </w:p>
    <w:p w:rsidR="00063C16" w:rsidRPr="009F27DA" w:rsidRDefault="00063C16" w:rsidP="00063C16">
      <w:pPr>
        <w:pStyle w:val="ListParagraph"/>
        <w:numPr>
          <w:ilvl w:val="0"/>
          <w:numId w:val="9"/>
        </w:numPr>
        <w:spacing w:before="240"/>
        <w:contextualSpacing w:val="0"/>
        <w:rPr>
          <w:u w:val="single"/>
        </w:rPr>
      </w:pPr>
      <w:r>
        <w:t>Air Permit - Could we pursue a more flexible air permit that would allow the campus to test burn various biomass options at Abbott.</w:t>
      </w:r>
      <w:r>
        <w:br/>
        <w:t>Setup meeting with F&amp;S Environmental compliance to provide an overview of the campus Title V air permit, and review the options for burning biomass on campus.</w:t>
      </w:r>
    </w:p>
    <w:p w:rsidR="001D3D9E" w:rsidRDefault="001D3D9E" w:rsidP="000B59F9">
      <w:pPr>
        <w:spacing w:line="240" w:lineRule="auto"/>
        <w:contextualSpacing/>
      </w:pPr>
    </w:p>
    <w:sectPr w:rsidR="001D3D9E" w:rsidSect="005112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50" w:rsidRDefault="00370C50" w:rsidP="007F66C2">
      <w:pPr>
        <w:spacing w:after="0" w:line="240" w:lineRule="auto"/>
      </w:pPr>
      <w:r>
        <w:separator/>
      </w:r>
    </w:p>
  </w:endnote>
  <w:endnote w:type="continuationSeparator" w:id="0">
    <w:p w:rsidR="00370C50" w:rsidRDefault="00370C50" w:rsidP="007F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50" w:rsidRDefault="00370C50" w:rsidP="007F66C2">
      <w:pPr>
        <w:spacing w:after="0" w:line="240" w:lineRule="auto"/>
      </w:pPr>
      <w:r>
        <w:separator/>
      </w:r>
    </w:p>
  </w:footnote>
  <w:footnote w:type="continuationSeparator" w:id="0">
    <w:p w:rsidR="00370C50" w:rsidRDefault="00370C50" w:rsidP="007F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C2" w:rsidRPr="007F66C2" w:rsidRDefault="007F66C2" w:rsidP="007F66C2">
    <w:pPr>
      <w:pStyle w:val="Header"/>
      <w:jc w:val="center"/>
      <w:rPr>
        <w:b/>
      </w:rPr>
    </w:pPr>
    <w:r w:rsidRPr="007F66C2">
      <w:rPr>
        <w:b/>
      </w:rPr>
      <w:t>E</w:t>
    </w:r>
    <w:r w:rsidR="0028059E">
      <w:rPr>
        <w:b/>
      </w:rPr>
      <w:t>lectricity Generation, Purchasing, and Distribution (EGEN)</w:t>
    </w:r>
    <w:r w:rsidRPr="007F66C2">
      <w:rPr>
        <w:b/>
      </w:rPr>
      <w:t xml:space="preserve"> </w:t>
    </w:r>
    <w:proofErr w:type="spellStart"/>
    <w:r w:rsidRPr="007F66C2">
      <w:rPr>
        <w:b/>
      </w:rPr>
      <w:t>SWATeam</w:t>
    </w:r>
    <w:proofErr w:type="spellEnd"/>
    <w:r w:rsidRPr="007F66C2">
      <w:rPr>
        <w:b/>
      </w:rPr>
      <w:t xml:space="preserve"> Meeting Notes</w:t>
    </w:r>
  </w:p>
  <w:p w:rsidR="0028059E" w:rsidRDefault="00B12B69" w:rsidP="0028059E">
    <w:pPr>
      <w:pStyle w:val="Header"/>
      <w:jc w:val="center"/>
      <w:rPr>
        <w:b/>
      </w:rPr>
    </w:pPr>
    <w:r>
      <w:rPr>
        <w:b/>
      </w:rPr>
      <w:t>Friday</w:t>
    </w:r>
    <w:r w:rsidR="0028059E">
      <w:rPr>
        <w:b/>
      </w:rPr>
      <w:t xml:space="preserve">, </w:t>
    </w:r>
    <w:r w:rsidR="00665FE6">
      <w:rPr>
        <w:b/>
      </w:rPr>
      <w:t>March</w:t>
    </w:r>
    <w:r w:rsidR="0028059E">
      <w:rPr>
        <w:b/>
      </w:rPr>
      <w:t xml:space="preserve"> </w:t>
    </w:r>
    <w:r w:rsidR="005404A3">
      <w:rPr>
        <w:b/>
      </w:rPr>
      <w:t>1</w:t>
    </w:r>
    <w:r w:rsidR="00665FE6">
      <w:rPr>
        <w:b/>
      </w:rPr>
      <w:t>0</w:t>
    </w:r>
    <w:r w:rsidR="005404A3" w:rsidRPr="005404A3">
      <w:rPr>
        <w:b/>
        <w:vertAlign w:val="superscript"/>
      </w:rPr>
      <w:t>th</w:t>
    </w:r>
    <w:r w:rsidR="0028059E">
      <w:rPr>
        <w:b/>
      </w:rPr>
      <w:t>, 201</w:t>
    </w:r>
    <w:r w:rsidR="00063C16">
      <w:rPr>
        <w:b/>
      </w:rPr>
      <w:t>7</w:t>
    </w:r>
    <w:r w:rsidR="0028059E">
      <w:rPr>
        <w:b/>
      </w:rPr>
      <w:t xml:space="preserve">: </w:t>
    </w:r>
    <w:r w:rsidR="00063C16">
      <w:rPr>
        <w:b/>
      </w:rPr>
      <w:t>1</w:t>
    </w:r>
    <w:r w:rsidR="005404A3">
      <w:rPr>
        <w:b/>
      </w:rPr>
      <w:t>0</w:t>
    </w:r>
    <w:r>
      <w:rPr>
        <w:b/>
      </w:rPr>
      <w:t>:</w:t>
    </w:r>
    <w:r w:rsidR="005404A3">
      <w:rPr>
        <w:b/>
      </w:rPr>
      <w:t>45</w:t>
    </w:r>
    <w:r w:rsidR="0028059E">
      <w:rPr>
        <w:b/>
      </w:rPr>
      <w:t>-</w:t>
    </w:r>
    <w:r>
      <w:rPr>
        <w:b/>
      </w:rPr>
      <w:t>1</w:t>
    </w:r>
    <w:r w:rsidR="005404A3">
      <w:rPr>
        <w:b/>
      </w:rPr>
      <w:t>1</w:t>
    </w:r>
    <w:r>
      <w:rPr>
        <w:b/>
      </w:rPr>
      <w:t>:</w:t>
    </w:r>
    <w:r w:rsidR="005404A3">
      <w:rPr>
        <w:b/>
      </w:rPr>
      <w:t>45</w:t>
    </w:r>
    <w:r>
      <w:rPr>
        <w:b/>
      </w:rPr>
      <w:t xml:space="preserve"> </w:t>
    </w:r>
    <w:r w:rsidR="005404A3">
      <w:rPr>
        <w:b/>
      </w:rPr>
      <w:t>a</w:t>
    </w:r>
    <w:r w:rsidR="00063C16">
      <w:rPr>
        <w:b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8594FF62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71E3712"/>
    <w:multiLevelType w:val="hybridMultilevel"/>
    <w:tmpl w:val="C6346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341F6"/>
    <w:multiLevelType w:val="hybridMultilevel"/>
    <w:tmpl w:val="7A68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09BD"/>
    <w:multiLevelType w:val="hybridMultilevel"/>
    <w:tmpl w:val="B4F0E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A2121"/>
    <w:multiLevelType w:val="hybridMultilevel"/>
    <w:tmpl w:val="D9E026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450F60"/>
    <w:multiLevelType w:val="hybridMultilevel"/>
    <w:tmpl w:val="21FC1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D11CD8"/>
    <w:multiLevelType w:val="hybridMultilevel"/>
    <w:tmpl w:val="F34065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B678C"/>
    <w:multiLevelType w:val="hybridMultilevel"/>
    <w:tmpl w:val="616A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23907"/>
    <w:multiLevelType w:val="hybridMultilevel"/>
    <w:tmpl w:val="F28ECB7C"/>
    <w:lvl w:ilvl="0" w:tplc="71566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A033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5071093"/>
    <w:multiLevelType w:val="hybridMultilevel"/>
    <w:tmpl w:val="13D67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50F47B9"/>
    <w:multiLevelType w:val="hybridMultilevel"/>
    <w:tmpl w:val="C95EB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971A6E"/>
    <w:multiLevelType w:val="hybridMultilevel"/>
    <w:tmpl w:val="26421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E05D4B"/>
    <w:multiLevelType w:val="hybridMultilevel"/>
    <w:tmpl w:val="165C1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C08B9"/>
    <w:multiLevelType w:val="hybridMultilevel"/>
    <w:tmpl w:val="51187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453597"/>
    <w:multiLevelType w:val="hybridMultilevel"/>
    <w:tmpl w:val="E65C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51B47"/>
    <w:multiLevelType w:val="hybridMultilevel"/>
    <w:tmpl w:val="67B6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D53D8"/>
    <w:multiLevelType w:val="hybridMultilevel"/>
    <w:tmpl w:val="B35A255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571A58E3"/>
    <w:multiLevelType w:val="hybridMultilevel"/>
    <w:tmpl w:val="168687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4D57C1A"/>
    <w:multiLevelType w:val="hybridMultilevel"/>
    <w:tmpl w:val="7B2E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94A89"/>
    <w:multiLevelType w:val="hybridMultilevel"/>
    <w:tmpl w:val="5302C8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4452EB"/>
    <w:multiLevelType w:val="hybridMultilevel"/>
    <w:tmpl w:val="5F84B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FF7A46"/>
    <w:multiLevelType w:val="hybridMultilevel"/>
    <w:tmpl w:val="258A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4371EC"/>
    <w:multiLevelType w:val="hybridMultilevel"/>
    <w:tmpl w:val="2BE8BB3E"/>
    <w:lvl w:ilvl="0" w:tplc="7004A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E45BB1"/>
    <w:multiLevelType w:val="hybridMultilevel"/>
    <w:tmpl w:val="B6EE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16"/>
  </w:num>
  <w:num w:numId="5">
    <w:abstractNumId w:val="7"/>
  </w:num>
  <w:num w:numId="6">
    <w:abstractNumId w:val="21"/>
  </w:num>
  <w:num w:numId="7">
    <w:abstractNumId w:val="9"/>
  </w:num>
  <w:num w:numId="8">
    <w:abstractNumId w:val="13"/>
  </w:num>
  <w:num w:numId="9">
    <w:abstractNumId w:val="18"/>
  </w:num>
  <w:num w:numId="10">
    <w:abstractNumId w:val="19"/>
  </w:num>
  <w:num w:numId="11">
    <w:abstractNumId w:val="5"/>
  </w:num>
  <w:num w:numId="12">
    <w:abstractNumId w:val="20"/>
  </w:num>
  <w:num w:numId="13">
    <w:abstractNumId w:val="3"/>
  </w:num>
  <w:num w:numId="14">
    <w:abstractNumId w:val="8"/>
  </w:num>
  <w:num w:numId="15">
    <w:abstractNumId w:val="0"/>
  </w:num>
  <w:num w:numId="16">
    <w:abstractNumId w:val="1"/>
  </w:num>
  <w:num w:numId="17">
    <w:abstractNumId w:val="10"/>
  </w:num>
  <w:num w:numId="18">
    <w:abstractNumId w:val="4"/>
  </w:num>
  <w:num w:numId="19">
    <w:abstractNumId w:val="6"/>
  </w:num>
  <w:num w:numId="20">
    <w:abstractNumId w:val="15"/>
  </w:num>
  <w:num w:numId="21">
    <w:abstractNumId w:val="24"/>
  </w:num>
  <w:num w:numId="22">
    <w:abstractNumId w:val="11"/>
  </w:num>
  <w:num w:numId="23">
    <w:abstractNumId w:val="23"/>
  </w:num>
  <w:num w:numId="24">
    <w:abstractNumId w:val="25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6C2"/>
    <w:rsid w:val="00010A2A"/>
    <w:rsid w:val="00013C62"/>
    <w:rsid w:val="00020B4E"/>
    <w:rsid w:val="00020F1D"/>
    <w:rsid w:val="00031BDA"/>
    <w:rsid w:val="000377A6"/>
    <w:rsid w:val="00063C16"/>
    <w:rsid w:val="000B476A"/>
    <w:rsid w:val="000B59F9"/>
    <w:rsid w:val="000C14AF"/>
    <w:rsid w:val="000D4FF0"/>
    <w:rsid w:val="000F7E86"/>
    <w:rsid w:val="00130008"/>
    <w:rsid w:val="00136A1E"/>
    <w:rsid w:val="00143D05"/>
    <w:rsid w:val="0018312A"/>
    <w:rsid w:val="001A12AC"/>
    <w:rsid w:val="001A6358"/>
    <w:rsid w:val="001D3D9E"/>
    <w:rsid w:val="001E2A26"/>
    <w:rsid w:val="0021694F"/>
    <w:rsid w:val="0028059E"/>
    <w:rsid w:val="002A177C"/>
    <w:rsid w:val="002B04A7"/>
    <w:rsid w:val="002F2899"/>
    <w:rsid w:val="003037B7"/>
    <w:rsid w:val="00322181"/>
    <w:rsid w:val="00366F27"/>
    <w:rsid w:val="00370C50"/>
    <w:rsid w:val="003774EF"/>
    <w:rsid w:val="00390ABE"/>
    <w:rsid w:val="003A209D"/>
    <w:rsid w:val="003D764D"/>
    <w:rsid w:val="003D7A44"/>
    <w:rsid w:val="003E4884"/>
    <w:rsid w:val="003E7A19"/>
    <w:rsid w:val="003F7871"/>
    <w:rsid w:val="0040456B"/>
    <w:rsid w:val="00430EC6"/>
    <w:rsid w:val="00435E16"/>
    <w:rsid w:val="00463762"/>
    <w:rsid w:val="0049703D"/>
    <w:rsid w:val="004B293A"/>
    <w:rsid w:val="004C1EBF"/>
    <w:rsid w:val="005112FC"/>
    <w:rsid w:val="005404A3"/>
    <w:rsid w:val="005529FA"/>
    <w:rsid w:val="006139C8"/>
    <w:rsid w:val="00616B29"/>
    <w:rsid w:val="00626F28"/>
    <w:rsid w:val="00652C11"/>
    <w:rsid w:val="00665FE6"/>
    <w:rsid w:val="0069556E"/>
    <w:rsid w:val="006C7CF5"/>
    <w:rsid w:val="00720CED"/>
    <w:rsid w:val="0073033D"/>
    <w:rsid w:val="007471F1"/>
    <w:rsid w:val="00762F58"/>
    <w:rsid w:val="00774632"/>
    <w:rsid w:val="00781C1C"/>
    <w:rsid w:val="007863C6"/>
    <w:rsid w:val="007B6C41"/>
    <w:rsid w:val="007C01A1"/>
    <w:rsid w:val="007E448E"/>
    <w:rsid w:val="007F66C2"/>
    <w:rsid w:val="00850EE7"/>
    <w:rsid w:val="00852A6D"/>
    <w:rsid w:val="00853B9B"/>
    <w:rsid w:val="00877526"/>
    <w:rsid w:val="008A320D"/>
    <w:rsid w:val="00907792"/>
    <w:rsid w:val="0095186F"/>
    <w:rsid w:val="00965246"/>
    <w:rsid w:val="00976070"/>
    <w:rsid w:val="009B6FCE"/>
    <w:rsid w:val="009C7367"/>
    <w:rsid w:val="009D2FCA"/>
    <w:rsid w:val="009E5C19"/>
    <w:rsid w:val="009E5D87"/>
    <w:rsid w:val="00A11746"/>
    <w:rsid w:val="00A138CD"/>
    <w:rsid w:val="00A145A8"/>
    <w:rsid w:val="00A2293F"/>
    <w:rsid w:val="00A46F97"/>
    <w:rsid w:val="00A604E8"/>
    <w:rsid w:val="00A661B4"/>
    <w:rsid w:val="00A73A25"/>
    <w:rsid w:val="00AA7FC6"/>
    <w:rsid w:val="00AC39F5"/>
    <w:rsid w:val="00AE1DDE"/>
    <w:rsid w:val="00AE1E35"/>
    <w:rsid w:val="00AF679C"/>
    <w:rsid w:val="00B072C0"/>
    <w:rsid w:val="00B0735B"/>
    <w:rsid w:val="00B12B69"/>
    <w:rsid w:val="00B3396C"/>
    <w:rsid w:val="00B446BD"/>
    <w:rsid w:val="00B872E5"/>
    <w:rsid w:val="00B90AC4"/>
    <w:rsid w:val="00B90EB9"/>
    <w:rsid w:val="00B9797D"/>
    <w:rsid w:val="00BB5836"/>
    <w:rsid w:val="00BE461D"/>
    <w:rsid w:val="00C340C9"/>
    <w:rsid w:val="00C71E53"/>
    <w:rsid w:val="00C874FA"/>
    <w:rsid w:val="00D06B8D"/>
    <w:rsid w:val="00D1577A"/>
    <w:rsid w:val="00D514A6"/>
    <w:rsid w:val="00D77991"/>
    <w:rsid w:val="00DF5554"/>
    <w:rsid w:val="00E154CE"/>
    <w:rsid w:val="00E25A6B"/>
    <w:rsid w:val="00EB215A"/>
    <w:rsid w:val="00ED3385"/>
    <w:rsid w:val="00ED531A"/>
    <w:rsid w:val="00EE2AAA"/>
    <w:rsid w:val="00EF0435"/>
    <w:rsid w:val="00F21D4F"/>
    <w:rsid w:val="00F509C1"/>
    <w:rsid w:val="00F62237"/>
    <w:rsid w:val="00F774E4"/>
    <w:rsid w:val="00F87C03"/>
    <w:rsid w:val="00F95943"/>
    <w:rsid w:val="00FB2506"/>
    <w:rsid w:val="00FD4C80"/>
    <w:rsid w:val="00FF005A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DF86"/>
  <w15:docId w15:val="{2A51F9BF-EA6E-41CF-A8D6-B9EB1A38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1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6C2"/>
  </w:style>
  <w:style w:type="paragraph" w:styleId="Footer">
    <w:name w:val="footer"/>
    <w:basedOn w:val="Normal"/>
    <w:link w:val="FooterChar"/>
    <w:uiPriority w:val="99"/>
    <w:unhideWhenUsed/>
    <w:rsid w:val="007F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6C2"/>
  </w:style>
  <w:style w:type="paragraph" w:styleId="ListParagraph">
    <w:name w:val="List Paragraph"/>
    <w:basedOn w:val="Normal"/>
    <w:uiPriority w:val="34"/>
    <w:qFormat/>
    <w:rsid w:val="007F66C2"/>
    <w:pPr>
      <w:ind w:left="720"/>
      <w:contextualSpacing/>
    </w:pPr>
  </w:style>
  <w:style w:type="paragraph" w:styleId="ListNumber">
    <w:name w:val="List Number"/>
    <w:basedOn w:val="Normal"/>
    <w:qFormat/>
    <w:rsid w:val="00063C16"/>
    <w:pPr>
      <w:numPr>
        <w:numId w:val="16"/>
      </w:numPr>
      <w:tabs>
        <w:tab w:val="clear" w:pos="180"/>
        <w:tab w:val="num" w:pos="720"/>
      </w:tabs>
      <w:ind w:left="720" w:hanging="360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F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4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CA7B8-B0D5-4E50-BFAC-C8B94F9D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Flanagan</dc:creator>
  <cp:lastModifiedBy>John</cp:lastModifiedBy>
  <cp:revision>62</cp:revision>
  <dcterms:created xsi:type="dcterms:W3CDTF">2016-11-08T02:12:00Z</dcterms:created>
  <dcterms:modified xsi:type="dcterms:W3CDTF">2017-03-23T17:52:00Z</dcterms:modified>
</cp:coreProperties>
</file>