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16" w:rsidRPr="00435E16" w:rsidRDefault="00E154CE" w:rsidP="006C7CF5">
      <w:pPr>
        <w:spacing w:line="240" w:lineRule="auto"/>
        <w:ind w:left="450" w:hanging="450"/>
        <w:contextualSpacing/>
        <w:rPr>
          <w:u w:val="single"/>
        </w:rPr>
      </w:pPr>
      <w:r>
        <w:rPr>
          <w:u w:val="single"/>
        </w:rPr>
        <w:t>Attendees</w:t>
      </w:r>
      <w:r w:rsidR="00435E16">
        <w:rPr>
          <w:u w:val="single"/>
        </w:rPr>
        <w:t>…</w:t>
      </w:r>
    </w:p>
    <w:p w:rsidR="00435E16" w:rsidRDefault="00435E16" w:rsidP="00435E16">
      <w:pPr>
        <w:spacing w:line="240" w:lineRule="auto"/>
        <w:ind w:left="450" w:hanging="450"/>
        <w:contextualSpacing/>
      </w:pPr>
      <w:r w:rsidRPr="00AF679C">
        <w:rPr>
          <w:b/>
          <w:color w:val="17365D" w:themeColor="text2" w:themeShade="BF"/>
        </w:rPr>
        <w:t>Mike Larson</w:t>
      </w:r>
      <w:r>
        <w:t>, Director of Utility Production, Facilities &amp; Services</w:t>
      </w:r>
    </w:p>
    <w:p w:rsidR="00435E16" w:rsidRPr="00B12B69" w:rsidRDefault="00435E16" w:rsidP="00435E16">
      <w:pPr>
        <w:spacing w:line="240" w:lineRule="auto"/>
        <w:ind w:left="450" w:hanging="450"/>
        <w:contextualSpacing/>
      </w:pPr>
      <w:r w:rsidRPr="00B12B69">
        <w:rPr>
          <w:b/>
          <w:color w:val="76923C" w:themeColor="accent3" w:themeShade="BF"/>
        </w:rPr>
        <w:t>Tim Mies</w:t>
      </w:r>
      <w:r w:rsidRPr="00B12B69">
        <w:t>, Deputy Director of Operations, Energy Farm, Energy Biosciences Institute</w:t>
      </w:r>
    </w:p>
    <w:p w:rsidR="006C7CF5" w:rsidRDefault="006C7CF5" w:rsidP="006C7CF5">
      <w:pPr>
        <w:spacing w:line="240" w:lineRule="auto"/>
        <w:ind w:left="450" w:hanging="450"/>
        <w:contextualSpacing/>
      </w:pPr>
      <w:r w:rsidRPr="00AF679C">
        <w:rPr>
          <w:b/>
          <w:color w:val="943634" w:themeColor="accent2" w:themeShade="BF"/>
        </w:rPr>
        <w:t>Xinlei Wang</w:t>
      </w:r>
      <w:r>
        <w:t>, Professor of Agricultural and Biological Engineering</w:t>
      </w:r>
    </w:p>
    <w:p w:rsidR="006C7CF5" w:rsidRDefault="006C7CF5" w:rsidP="006C7CF5">
      <w:pPr>
        <w:spacing w:line="240" w:lineRule="auto"/>
        <w:ind w:left="450" w:hanging="450"/>
        <w:contextualSpacing/>
      </w:pPr>
      <w:r w:rsidRPr="00AF679C">
        <w:rPr>
          <w:b/>
          <w:color w:val="E36C0A" w:themeColor="accent6" w:themeShade="BF"/>
        </w:rPr>
        <w:t>Catherine Yee</w:t>
      </w:r>
      <w:r>
        <w:t>, Student Member</w:t>
      </w:r>
    </w:p>
    <w:p w:rsidR="00AF679C" w:rsidRPr="00B12B69" w:rsidRDefault="00AF679C" w:rsidP="006C7CF5">
      <w:pPr>
        <w:spacing w:line="240" w:lineRule="auto"/>
        <w:ind w:left="450" w:hanging="450"/>
        <w:contextualSpacing/>
      </w:pPr>
      <w:r w:rsidRPr="00B12B69">
        <w:rPr>
          <w:b/>
          <w:color w:val="31849B" w:themeColor="accent5" w:themeShade="BF"/>
        </w:rPr>
        <w:t>Jack Morrissey</w:t>
      </w:r>
      <w:r w:rsidRPr="00B12B69">
        <w:t>, Student Member</w:t>
      </w:r>
    </w:p>
    <w:p w:rsidR="006C7CF5" w:rsidRDefault="006C7CF5" w:rsidP="006C7CF5">
      <w:pPr>
        <w:spacing w:line="240" w:lineRule="auto"/>
        <w:ind w:left="450" w:hanging="450"/>
        <w:contextualSpacing/>
      </w:pPr>
      <w:r w:rsidRPr="00E154CE">
        <w:rPr>
          <w:b/>
          <w:color w:val="B2A1C7" w:themeColor="accent4" w:themeTint="99"/>
        </w:rPr>
        <w:t>John Flanagan</w:t>
      </w:r>
      <w:r>
        <w:t xml:space="preserve">, </w:t>
      </w:r>
      <w:proofErr w:type="spellStart"/>
      <w:r>
        <w:t>iS</w:t>
      </w:r>
      <w:r w:rsidR="00E154CE">
        <w:t>EE</w:t>
      </w:r>
      <w:proofErr w:type="spellEnd"/>
      <w:r w:rsidR="00E154CE">
        <w:t xml:space="preserve"> Campus Sustainability Intern</w:t>
      </w:r>
    </w:p>
    <w:p w:rsidR="00C874FA" w:rsidRDefault="00B12B69" w:rsidP="006C7CF5">
      <w:pPr>
        <w:spacing w:line="240" w:lineRule="auto"/>
        <w:ind w:left="450" w:hanging="450"/>
        <w:contextualSpacing/>
      </w:pPr>
      <w:proofErr w:type="spellStart"/>
      <w:r>
        <w:rPr>
          <w:b/>
          <w:color w:val="00B050"/>
        </w:rPr>
        <w:t>Niharika</w:t>
      </w:r>
      <w:proofErr w:type="spellEnd"/>
      <w:r>
        <w:rPr>
          <w:b/>
          <w:color w:val="00B050"/>
        </w:rPr>
        <w:t xml:space="preserve"> Kishore</w:t>
      </w:r>
      <w:r w:rsidR="00C874FA">
        <w:t>, Research Professor NRES</w:t>
      </w:r>
    </w:p>
    <w:p w:rsidR="00B12B69" w:rsidRDefault="00B12B69" w:rsidP="00B12B69">
      <w:pPr>
        <w:spacing w:line="240" w:lineRule="auto"/>
        <w:ind w:left="450" w:hanging="450"/>
        <w:contextualSpacing/>
      </w:pPr>
      <w:r>
        <w:rPr>
          <w:b/>
          <w:color w:val="00B050"/>
        </w:rPr>
        <w:t>Morgan Johnston</w:t>
      </w:r>
      <w:r>
        <w:t xml:space="preserve">, </w:t>
      </w:r>
      <w:r>
        <w:t>Associate Director of Facilities &amp; Services</w:t>
      </w:r>
    </w:p>
    <w:p w:rsidR="00C874FA" w:rsidRDefault="00C874FA" w:rsidP="00B12B69">
      <w:pPr>
        <w:spacing w:line="240" w:lineRule="auto"/>
        <w:contextualSpacing/>
      </w:pPr>
    </w:p>
    <w:p w:rsidR="006C7CF5" w:rsidRPr="007F66C2" w:rsidRDefault="006C7CF5" w:rsidP="006C7CF5">
      <w:pPr>
        <w:spacing w:line="240" w:lineRule="auto"/>
        <w:ind w:left="450" w:hanging="450"/>
        <w:contextualSpacing/>
        <w:rPr>
          <w:i/>
        </w:rPr>
      </w:pPr>
      <w:r w:rsidRPr="00942B8B">
        <w:rPr>
          <w:i/>
        </w:rPr>
        <w:t>*2</w:t>
      </w:r>
      <w:r w:rsidRPr="00942B8B">
        <w:rPr>
          <w:i/>
          <w:vertAlign w:val="superscript"/>
        </w:rPr>
        <w:t>nd</w:t>
      </w:r>
      <w:r w:rsidRPr="00942B8B">
        <w:rPr>
          <w:i/>
        </w:rPr>
        <w:t xml:space="preserve"> faculty member </w:t>
      </w:r>
      <w:r w:rsidR="00E154CE">
        <w:rPr>
          <w:i/>
        </w:rPr>
        <w:t xml:space="preserve">[remains </w:t>
      </w:r>
      <w:r w:rsidRPr="00942B8B">
        <w:rPr>
          <w:i/>
        </w:rPr>
        <w:t>TBD</w:t>
      </w:r>
      <w:r w:rsidR="00E154CE">
        <w:rPr>
          <w:i/>
        </w:rPr>
        <w:t>]</w:t>
      </w:r>
    </w:p>
    <w:p w:rsidR="006C7CF5" w:rsidRDefault="006C7CF5" w:rsidP="00031BDA">
      <w:pPr>
        <w:contextualSpacing/>
        <w:rPr>
          <w:u w:val="single"/>
        </w:rPr>
      </w:pPr>
    </w:p>
    <w:p w:rsidR="00852A6D" w:rsidRDefault="000B59F9" w:rsidP="00BE461D">
      <w:pPr>
        <w:rPr>
          <w:b/>
          <w:i/>
        </w:rPr>
      </w:pPr>
      <w:r>
        <w:rPr>
          <w:b/>
          <w:i/>
        </w:rPr>
        <w:t xml:space="preserve">At this meeting the EGEN team met with Morgan Johnston and </w:t>
      </w:r>
      <w:proofErr w:type="spellStart"/>
      <w:r w:rsidR="00BE461D" w:rsidRPr="00BE461D">
        <w:rPr>
          <w:b/>
          <w:i/>
        </w:rPr>
        <w:t>Niharika</w:t>
      </w:r>
      <w:proofErr w:type="spellEnd"/>
      <w:r w:rsidR="00BE461D" w:rsidRPr="00BE461D">
        <w:rPr>
          <w:b/>
          <w:i/>
        </w:rPr>
        <w:t xml:space="preserve"> Kishore </w:t>
      </w:r>
      <w:r>
        <w:rPr>
          <w:b/>
          <w:i/>
        </w:rPr>
        <w:t>who gave a presentation about</w:t>
      </w:r>
      <w:r w:rsidR="00BE461D" w:rsidRPr="00BE461D">
        <w:rPr>
          <w:b/>
          <w:i/>
        </w:rPr>
        <w:t xml:space="preserve"> solar installations on campus</w:t>
      </w:r>
      <w:r>
        <w:rPr>
          <w:b/>
          <w:i/>
        </w:rPr>
        <w:t>.</w:t>
      </w:r>
    </w:p>
    <w:p w:rsidR="000B59F9" w:rsidRDefault="000B59F9" w:rsidP="000B59F9">
      <w:pPr>
        <w:spacing w:line="240" w:lineRule="auto"/>
        <w:contextualSpacing/>
      </w:pPr>
      <w:r>
        <w:t>List of installations on campus was presented including:</w:t>
      </w:r>
    </w:p>
    <w:p w:rsidR="000B59F9" w:rsidRDefault="000B59F9" w:rsidP="000B59F9">
      <w:pPr>
        <w:pStyle w:val="ListParagraph"/>
        <w:numPr>
          <w:ilvl w:val="0"/>
          <w:numId w:val="12"/>
        </w:numPr>
        <w:spacing w:line="240" w:lineRule="auto"/>
      </w:pPr>
      <w:r>
        <w:t xml:space="preserve">7 kW system at </w:t>
      </w:r>
      <w:proofErr w:type="spellStart"/>
      <w:r>
        <w:t>re:Home</w:t>
      </w:r>
      <w:proofErr w:type="spellEnd"/>
    </w:p>
    <w:p w:rsidR="000B59F9" w:rsidRDefault="000B59F9" w:rsidP="000B59F9">
      <w:pPr>
        <w:pStyle w:val="ListParagraph"/>
        <w:numPr>
          <w:ilvl w:val="0"/>
          <w:numId w:val="12"/>
        </w:numPr>
        <w:spacing w:line="240" w:lineRule="auto"/>
      </w:pPr>
      <w:r>
        <w:t>BIG going to expand their solar system</w:t>
      </w:r>
    </w:p>
    <w:p w:rsidR="000B59F9" w:rsidRDefault="000B59F9" w:rsidP="000B59F9">
      <w:pPr>
        <w:pStyle w:val="ListParagraph"/>
        <w:numPr>
          <w:ilvl w:val="0"/>
          <w:numId w:val="12"/>
        </w:numPr>
        <w:spacing w:line="240" w:lineRule="auto"/>
      </w:pPr>
      <w:r>
        <w:t>Estimated 6.8 kW system to be located at energy farm</w:t>
      </w:r>
    </w:p>
    <w:p w:rsidR="007E448E" w:rsidRDefault="007E448E" w:rsidP="000B59F9">
      <w:pPr>
        <w:pStyle w:val="ListParagraph"/>
        <w:numPr>
          <w:ilvl w:val="0"/>
          <w:numId w:val="12"/>
        </w:numPr>
        <w:spacing w:line="240" w:lineRule="auto"/>
      </w:pPr>
      <w:proofErr w:type="spellStart"/>
      <w:r>
        <w:t>Wassaja</w:t>
      </w:r>
      <w:proofErr w:type="spellEnd"/>
      <w:r>
        <w:t xml:space="preserve"> 30 kW array</w:t>
      </w:r>
    </w:p>
    <w:p w:rsidR="001D3D9E" w:rsidRDefault="001D3D9E" w:rsidP="000B59F9">
      <w:pPr>
        <w:pStyle w:val="ListParagraph"/>
        <w:numPr>
          <w:ilvl w:val="0"/>
          <w:numId w:val="12"/>
        </w:numPr>
        <w:spacing w:line="240" w:lineRule="auto"/>
      </w:pPr>
      <w:r>
        <w:t>Difficult to quantify energy from solar thermal system at ARC</w:t>
      </w:r>
    </w:p>
    <w:p w:rsidR="000B59F9" w:rsidRDefault="000B59F9" w:rsidP="000B59F9">
      <w:pPr>
        <w:spacing w:line="240" w:lineRule="auto"/>
        <w:contextualSpacing/>
      </w:pPr>
      <w:r>
        <w:t>This same presentation was given to departments on campus. Everyone has said ‘yes’ we can include their building in the proposal to perform a structural analysis for potential solar system.</w:t>
      </w:r>
    </w:p>
    <w:p w:rsidR="000B59F9" w:rsidRDefault="000B59F9" w:rsidP="000B59F9">
      <w:pPr>
        <w:spacing w:line="240" w:lineRule="auto"/>
        <w:contextualSpacing/>
      </w:pPr>
    </w:p>
    <w:p w:rsidR="000B59F9" w:rsidRDefault="000B59F9" w:rsidP="000B59F9">
      <w:pPr>
        <w:spacing w:line="240" w:lineRule="auto"/>
        <w:contextualSpacing/>
      </w:pPr>
      <w:r>
        <w:t xml:space="preserve">Their concern is resources. They have offered to participate in conversation, to promote the idea, could review RFP, </w:t>
      </w:r>
      <w:proofErr w:type="spellStart"/>
      <w:r>
        <w:t>etc</w:t>
      </w:r>
      <w:proofErr w:type="spellEnd"/>
      <w:r>
        <w:t>…</w:t>
      </w:r>
    </w:p>
    <w:p w:rsidR="000B59F9" w:rsidRDefault="000B59F9" w:rsidP="000B59F9">
      <w:pPr>
        <w:spacing w:line="240" w:lineRule="auto"/>
        <w:contextualSpacing/>
      </w:pPr>
    </w:p>
    <w:p w:rsidR="00ED531A" w:rsidRDefault="000B59F9" w:rsidP="000B59F9">
      <w:pPr>
        <w:spacing w:line="240" w:lineRule="auto"/>
        <w:contextualSpacing/>
      </w:pPr>
      <w:r>
        <w:t>As a rule of thumb Morgan has been estimating at $3/Watt installed (does not include structural analysis)</w:t>
      </w:r>
    </w:p>
    <w:p w:rsidR="000B59F9" w:rsidRDefault="000B59F9" w:rsidP="000B59F9">
      <w:pPr>
        <w:spacing w:line="240" w:lineRule="auto"/>
        <w:contextualSpacing/>
      </w:pPr>
    </w:p>
    <w:p w:rsidR="000B59F9" w:rsidRDefault="000B59F9" w:rsidP="000B59F9">
      <w:pPr>
        <w:spacing w:line="240" w:lineRule="auto"/>
        <w:contextualSpacing/>
        <w:rPr>
          <w:u w:val="single"/>
        </w:rPr>
      </w:pPr>
      <w:r w:rsidRPr="000B59F9">
        <w:rPr>
          <w:u w:val="single"/>
        </w:rPr>
        <w:t>Greenspace vs. rooftop vs. parking for solar implementation on campus</w:t>
      </w:r>
    </w:p>
    <w:p w:rsidR="00A46F97" w:rsidRDefault="000B59F9" w:rsidP="000B59F9">
      <w:pPr>
        <w:pStyle w:val="ListParagraph"/>
        <w:numPr>
          <w:ilvl w:val="0"/>
          <w:numId w:val="13"/>
        </w:numPr>
        <w:spacing w:line="240" w:lineRule="auto"/>
      </w:pPr>
      <w:r>
        <w:t>As a result of solar farm arr</w:t>
      </w:r>
      <w:r w:rsidR="00A46F97">
        <w:t>angement</w:t>
      </w:r>
      <w:r>
        <w:t xml:space="preserve"> SSC will no longer contribute to solar installations on green space (can we amend this?)</w:t>
      </w:r>
      <w:r w:rsidR="00A46F97">
        <w:t xml:space="preserve"> – In truth, the agreement reads, F&amp;S will no longer request solar on green space.</w:t>
      </w:r>
    </w:p>
    <w:p w:rsidR="00A46F97" w:rsidRDefault="00A46F97" w:rsidP="00B90EB9">
      <w:pPr>
        <w:pStyle w:val="ListParagraph"/>
        <w:numPr>
          <w:ilvl w:val="0"/>
          <w:numId w:val="13"/>
        </w:numPr>
        <w:spacing w:line="240" w:lineRule="auto"/>
      </w:pPr>
      <w:r>
        <w:t>$2.5/Watt installed for original solar farm</w:t>
      </w:r>
    </w:p>
    <w:p w:rsidR="00A46F97" w:rsidRDefault="00A46F97" w:rsidP="000B59F9">
      <w:pPr>
        <w:pStyle w:val="ListParagraph"/>
        <w:numPr>
          <w:ilvl w:val="0"/>
          <w:numId w:val="13"/>
        </w:numPr>
        <w:spacing w:line="240" w:lineRule="auto"/>
      </w:pPr>
      <w:r>
        <w:t>Total cost about $15 million</w:t>
      </w:r>
    </w:p>
    <w:p w:rsidR="00A46F97" w:rsidRDefault="00A46F97" w:rsidP="00B90EB9">
      <w:pPr>
        <w:pStyle w:val="ListParagraph"/>
        <w:numPr>
          <w:ilvl w:val="0"/>
          <w:numId w:val="13"/>
        </w:numPr>
        <w:spacing w:line="240" w:lineRule="auto"/>
      </w:pPr>
      <w:r>
        <w:t>One must consider the opportunity cost of utilizing green space, for instance 20 acres from crop sciences area could be quite valuable to that department (research).</w:t>
      </w:r>
    </w:p>
    <w:p w:rsidR="00A46F97" w:rsidRDefault="00A46F97" w:rsidP="000B59F9">
      <w:pPr>
        <w:spacing w:line="240" w:lineRule="auto"/>
        <w:contextualSpacing/>
      </w:pPr>
      <w:r w:rsidRPr="00B90EB9">
        <w:rPr>
          <w:b/>
        </w:rPr>
        <w:t xml:space="preserve">Potential recommendation to </w:t>
      </w:r>
      <w:proofErr w:type="spellStart"/>
      <w:r w:rsidRPr="00B90EB9">
        <w:rPr>
          <w:b/>
        </w:rPr>
        <w:t>iWG</w:t>
      </w:r>
      <w:proofErr w:type="spellEnd"/>
      <w:r>
        <w:t xml:space="preserve">: Campus Leadership needs to decide whether to pursue green space, rooftop, or parking for </w:t>
      </w:r>
      <w:r w:rsidR="00B90EB9">
        <w:t>solar implementation on campus.</w:t>
      </w:r>
    </w:p>
    <w:p w:rsidR="00B90EB9" w:rsidRDefault="00B90EB9" w:rsidP="000B59F9">
      <w:pPr>
        <w:spacing w:line="240" w:lineRule="auto"/>
        <w:contextualSpacing/>
        <w:rPr>
          <w:i/>
        </w:rPr>
      </w:pPr>
    </w:p>
    <w:p w:rsidR="00B90EB9" w:rsidRPr="00B90EB9" w:rsidRDefault="00B90EB9" w:rsidP="000B59F9">
      <w:pPr>
        <w:spacing w:line="240" w:lineRule="auto"/>
        <w:contextualSpacing/>
        <w:rPr>
          <w:i/>
        </w:rPr>
      </w:pPr>
      <w:r w:rsidRPr="00B90EB9">
        <w:rPr>
          <w:i/>
        </w:rPr>
        <w:t>So how do we get them the information they need in order to make that decision?</w:t>
      </w:r>
    </w:p>
    <w:p w:rsidR="00B90EB9" w:rsidRDefault="00B90EB9" w:rsidP="00B90EB9">
      <w:pPr>
        <w:pStyle w:val="ListParagraph"/>
        <w:numPr>
          <w:ilvl w:val="0"/>
          <w:numId w:val="14"/>
        </w:numPr>
        <w:spacing w:line="240" w:lineRule="auto"/>
      </w:pPr>
      <w:r>
        <w:lastRenderedPageBreak/>
        <w:t xml:space="preserve">Charge campus task force (ACES, F&amp;S, </w:t>
      </w:r>
      <w:proofErr w:type="spellStart"/>
      <w:r>
        <w:t>SWATeam</w:t>
      </w:r>
      <w:proofErr w:type="spellEnd"/>
      <w:r>
        <w:t>, engineering faculty, staff, and students) to analyze pros and cons for options for reaching on-campus solar goals to do analysis.</w:t>
      </w:r>
    </w:p>
    <w:p w:rsidR="00B90EB9" w:rsidRDefault="00B90EB9" w:rsidP="00B90EB9">
      <w:pPr>
        <w:pStyle w:val="ListParagraph"/>
        <w:numPr>
          <w:ilvl w:val="0"/>
          <w:numId w:val="14"/>
        </w:numPr>
        <w:spacing w:line="240" w:lineRule="auto"/>
      </w:pPr>
      <w:r>
        <w:t xml:space="preserve">Here are the methods that are out there and </w:t>
      </w:r>
      <w:proofErr w:type="spellStart"/>
      <w:r>
        <w:t>SWATeam</w:t>
      </w:r>
      <w:proofErr w:type="spellEnd"/>
      <w:r>
        <w:t xml:space="preserve"> lists pros and cons, campus needs to make some decisions about the best way to move forward.</w:t>
      </w:r>
    </w:p>
    <w:p w:rsidR="00B90EB9" w:rsidRDefault="00B90EB9" w:rsidP="00B90EB9">
      <w:pPr>
        <w:pStyle w:val="ListParagraph"/>
        <w:numPr>
          <w:ilvl w:val="0"/>
          <w:numId w:val="14"/>
        </w:numPr>
        <w:spacing w:line="240" w:lineRule="auto"/>
      </w:pPr>
      <w:r>
        <w:t xml:space="preserve">Life cycle analysis cost – </w:t>
      </w:r>
      <w:proofErr w:type="spellStart"/>
      <w:r>
        <w:t>Niharika</w:t>
      </w:r>
      <w:proofErr w:type="spellEnd"/>
      <w:r>
        <w:t xml:space="preserve"> working on analysis of putting up panels vs. not putting up panels (more general than specific to campus)</w:t>
      </w:r>
    </w:p>
    <w:p w:rsidR="008A320D" w:rsidRDefault="008A320D" w:rsidP="00B90EB9">
      <w:pPr>
        <w:pStyle w:val="ListParagraph"/>
        <w:numPr>
          <w:ilvl w:val="0"/>
          <w:numId w:val="14"/>
        </w:numPr>
        <w:spacing w:line="240" w:lineRule="auto"/>
      </w:pPr>
      <w:r>
        <w:t>Key stakeholders would include…</w:t>
      </w:r>
    </w:p>
    <w:p w:rsidR="00B90EB9" w:rsidRDefault="00C71E53" w:rsidP="000B59F9">
      <w:pPr>
        <w:spacing w:line="240" w:lineRule="auto"/>
        <w:contextualSpacing/>
      </w:pPr>
      <w:r>
        <w:rPr>
          <w:b/>
          <w:color w:val="00B050"/>
        </w:rPr>
        <w:t xml:space="preserve">Morgan </w:t>
      </w:r>
      <w:r w:rsidR="00B90EB9">
        <w:t xml:space="preserve">would like to empower the </w:t>
      </w:r>
      <w:proofErr w:type="spellStart"/>
      <w:r w:rsidR="00B90EB9">
        <w:t>SWATeams</w:t>
      </w:r>
      <w:proofErr w:type="spellEnd"/>
      <w:r w:rsidR="00B90EB9">
        <w:t xml:space="preserve"> to pursue analysis, get in touch with people who know things, and gather information</w:t>
      </w:r>
      <w:r w:rsidR="00A145A8">
        <w:t>.</w:t>
      </w:r>
    </w:p>
    <w:p w:rsidR="00C71E53" w:rsidRDefault="00C71E53" w:rsidP="000B59F9">
      <w:pPr>
        <w:spacing w:line="240" w:lineRule="auto"/>
        <w:contextualSpacing/>
      </w:pPr>
    </w:p>
    <w:p w:rsidR="0049703D" w:rsidRDefault="00626F28" w:rsidP="000B59F9">
      <w:pPr>
        <w:spacing w:line="240" w:lineRule="auto"/>
        <w:contextualSpacing/>
      </w:pPr>
      <w:r w:rsidRPr="00626F28">
        <w:t>EGEN team</w:t>
      </w:r>
      <w:r w:rsidR="0049703D" w:rsidRPr="00AF679C">
        <w:rPr>
          <w:b/>
          <w:color w:val="17365D" w:themeColor="text2" w:themeShade="BF"/>
        </w:rPr>
        <w:t xml:space="preserve"> </w:t>
      </w:r>
      <w:r w:rsidR="0049703D">
        <w:t>will get started on thi</w:t>
      </w:r>
      <w:r>
        <w:t>s.</w:t>
      </w:r>
      <w:bookmarkStart w:id="0" w:name="_GoBack"/>
      <w:bookmarkEnd w:id="0"/>
    </w:p>
    <w:p w:rsidR="0049703D" w:rsidRDefault="0049703D" w:rsidP="000B59F9">
      <w:pPr>
        <w:spacing w:line="240" w:lineRule="auto"/>
        <w:contextualSpacing/>
      </w:pPr>
    </w:p>
    <w:p w:rsidR="001D3D9E" w:rsidRDefault="00C71E53" w:rsidP="000B59F9">
      <w:pPr>
        <w:spacing w:line="240" w:lineRule="auto"/>
        <w:contextualSpacing/>
      </w:pPr>
      <w:r w:rsidRPr="00E154CE">
        <w:rPr>
          <w:b/>
          <w:color w:val="B2A1C7" w:themeColor="accent4" w:themeTint="99"/>
        </w:rPr>
        <w:t xml:space="preserve">John </w:t>
      </w:r>
      <w:r w:rsidR="001D3D9E">
        <w:t>will send out doodle poll to setup first meeting for next semester.</w:t>
      </w:r>
    </w:p>
    <w:p w:rsidR="001D3D9E" w:rsidRDefault="001D3D9E" w:rsidP="000B59F9">
      <w:pPr>
        <w:spacing w:line="240" w:lineRule="auto"/>
        <w:contextualSpacing/>
      </w:pPr>
    </w:p>
    <w:sectPr w:rsidR="001D3D9E" w:rsidSect="005112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85" w:rsidRDefault="00ED3385" w:rsidP="007F66C2">
      <w:pPr>
        <w:spacing w:after="0" w:line="240" w:lineRule="auto"/>
      </w:pPr>
      <w:r>
        <w:separator/>
      </w:r>
    </w:p>
  </w:endnote>
  <w:endnote w:type="continuationSeparator" w:id="0">
    <w:p w:rsidR="00ED3385" w:rsidRDefault="00ED3385" w:rsidP="007F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85" w:rsidRDefault="00ED3385" w:rsidP="007F66C2">
      <w:pPr>
        <w:spacing w:after="0" w:line="240" w:lineRule="auto"/>
      </w:pPr>
      <w:r>
        <w:separator/>
      </w:r>
    </w:p>
  </w:footnote>
  <w:footnote w:type="continuationSeparator" w:id="0">
    <w:p w:rsidR="00ED3385" w:rsidRDefault="00ED3385" w:rsidP="007F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C2" w:rsidRPr="007F66C2" w:rsidRDefault="007F66C2" w:rsidP="007F66C2">
    <w:pPr>
      <w:pStyle w:val="Header"/>
      <w:jc w:val="center"/>
      <w:rPr>
        <w:b/>
      </w:rPr>
    </w:pPr>
    <w:r w:rsidRPr="007F66C2">
      <w:rPr>
        <w:b/>
      </w:rPr>
      <w:t>E</w:t>
    </w:r>
    <w:r w:rsidR="0028059E">
      <w:rPr>
        <w:b/>
      </w:rPr>
      <w:t>lectricity Generation, Purchasing, and Distribution (EGEN)</w:t>
    </w:r>
    <w:r w:rsidRPr="007F66C2">
      <w:rPr>
        <w:b/>
      </w:rPr>
      <w:t xml:space="preserve"> SWATeam Meeting Notes</w:t>
    </w:r>
  </w:p>
  <w:p w:rsidR="0028059E" w:rsidRDefault="00B12B69" w:rsidP="0028059E">
    <w:pPr>
      <w:pStyle w:val="Header"/>
      <w:jc w:val="center"/>
      <w:rPr>
        <w:b/>
      </w:rPr>
    </w:pPr>
    <w:r>
      <w:rPr>
        <w:b/>
      </w:rPr>
      <w:t>Friday</w:t>
    </w:r>
    <w:r w:rsidR="0028059E">
      <w:rPr>
        <w:b/>
      </w:rPr>
      <w:t xml:space="preserve">, </w:t>
    </w:r>
    <w:r>
      <w:rPr>
        <w:b/>
      </w:rPr>
      <w:t>Decem</w:t>
    </w:r>
    <w:r w:rsidR="00C874FA">
      <w:rPr>
        <w:b/>
      </w:rPr>
      <w:t>ber</w:t>
    </w:r>
    <w:r w:rsidR="0028059E">
      <w:rPr>
        <w:b/>
      </w:rPr>
      <w:t xml:space="preserve"> </w:t>
    </w:r>
    <w:r>
      <w:rPr>
        <w:b/>
      </w:rPr>
      <w:t>2</w:t>
    </w:r>
    <w:r>
      <w:rPr>
        <w:b/>
        <w:vertAlign w:val="superscript"/>
      </w:rPr>
      <w:t>nd</w:t>
    </w:r>
    <w:r w:rsidR="0028059E">
      <w:rPr>
        <w:b/>
      </w:rPr>
      <w:t xml:space="preserve">, 2016: </w:t>
    </w:r>
    <w:r>
      <w:rPr>
        <w:b/>
      </w:rPr>
      <w:t>9:30</w:t>
    </w:r>
    <w:r w:rsidR="0028059E">
      <w:rPr>
        <w:b/>
      </w:rPr>
      <w:t>-</w:t>
    </w:r>
    <w:r>
      <w:rPr>
        <w:b/>
      </w:rPr>
      <w:t>11:00 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1F6"/>
    <w:multiLevelType w:val="hybridMultilevel"/>
    <w:tmpl w:val="7A68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2121"/>
    <w:multiLevelType w:val="hybridMultilevel"/>
    <w:tmpl w:val="D9E026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BD11CD8"/>
    <w:multiLevelType w:val="hybridMultilevel"/>
    <w:tmpl w:val="F34065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678C"/>
    <w:multiLevelType w:val="hybridMultilevel"/>
    <w:tmpl w:val="616A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23907"/>
    <w:multiLevelType w:val="hybridMultilevel"/>
    <w:tmpl w:val="F28ECB7C"/>
    <w:lvl w:ilvl="0" w:tplc="71566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1A6E"/>
    <w:multiLevelType w:val="hybridMultilevel"/>
    <w:tmpl w:val="26421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E05D4B"/>
    <w:multiLevelType w:val="hybridMultilevel"/>
    <w:tmpl w:val="165C1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453597"/>
    <w:multiLevelType w:val="hybridMultilevel"/>
    <w:tmpl w:val="E65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51B47"/>
    <w:multiLevelType w:val="hybridMultilevel"/>
    <w:tmpl w:val="67B6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D53D8"/>
    <w:multiLevelType w:val="hybridMultilevel"/>
    <w:tmpl w:val="B35A255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571A58E3"/>
    <w:multiLevelType w:val="hybridMultilevel"/>
    <w:tmpl w:val="168687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4D57C1A"/>
    <w:multiLevelType w:val="hybridMultilevel"/>
    <w:tmpl w:val="7B2E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94A89"/>
    <w:multiLevelType w:val="hybridMultilevel"/>
    <w:tmpl w:val="5302C8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4452EB"/>
    <w:multiLevelType w:val="hybridMultilevel"/>
    <w:tmpl w:val="5F84B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6C2"/>
    <w:rsid w:val="00013C62"/>
    <w:rsid w:val="00020B4E"/>
    <w:rsid w:val="00031BDA"/>
    <w:rsid w:val="000B59F9"/>
    <w:rsid w:val="000F7E86"/>
    <w:rsid w:val="00130008"/>
    <w:rsid w:val="00143D05"/>
    <w:rsid w:val="0018312A"/>
    <w:rsid w:val="001D3D9E"/>
    <w:rsid w:val="001E2A26"/>
    <w:rsid w:val="0028059E"/>
    <w:rsid w:val="002B04A7"/>
    <w:rsid w:val="002F2899"/>
    <w:rsid w:val="003037B7"/>
    <w:rsid w:val="00366F27"/>
    <w:rsid w:val="003A209D"/>
    <w:rsid w:val="003D764D"/>
    <w:rsid w:val="003D7A44"/>
    <w:rsid w:val="00435E16"/>
    <w:rsid w:val="0049703D"/>
    <w:rsid w:val="004C1EBF"/>
    <w:rsid w:val="005112FC"/>
    <w:rsid w:val="005529FA"/>
    <w:rsid w:val="00616B29"/>
    <w:rsid w:val="00626F28"/>
    <w:rsid w:val="006C7CF5"/>
    <w:rsid w:val="00720CED"/>
    <w:rsid w:val="007471F1"/>
    <w:rsid w:val="00774632"/>
    <w:rsid w:val="00781C1C"/>
    <w:rsid w:val="007C01A1"/>
    <w:rsid w:val="007E448E"/>
    <w:rsid w:val="007F66C2"/>
    <w:rsid w:val="00852A6D"/>
    <w:rsid w:val="00853B9B"/>
    <w:rsid w:val="008A320D"/>
    <w:rsid w:val="00907792"/>
    <w:rsid w:val="00965246"/>
    <w:rsid w:val="00976070"/>
    <w:rsid w:val="009B6FCE"/>
    <w:rsid w:val="009C7367"/>
    <w:rsid w:val="00A11746"/>
    <w:rsid w:val="00A138CD"/>
    <w:rsid w:val="00A145A8"/>
    <w:rsid w:val="00A2293F"/>
    <w:rsid w:val="00A46F97"/>
    <w:rsid w:val="00A661B4"/>
    <w:rsid w:val="00A73A25"/>
    <w:rsid w:val="00AE1DDE"/>
    <w:rsid w:val="00AE1E35"/>
    <w:rsid w:val="00AF679C"/>
    <w:rsid w:val="00B072C0"/>
    <w:rsid w:val="00B12B69"/>
    <w:rsid w:val="00B3396C"/>
    <w:rsid w:val="00B446BD"/>
    <w:rsid w:val="00B872E5"/>
    <w:rsid w:val="00B90EB9"/>
    <w:rsid w:val="00BB5836"/>
    <w:rsid w:val="00BE461D"/>
    <w:rsid w:val="00C71E53"/>
    <w:rsid w:val="00C874FA"/>
    <w:rsid w:val="00E154CE"/>
    <w:rsid w:val="00E25A6B"/>
    <w:rsid w:val="00EB215A"/>
    <w:rsid w:val="00ED3385"/>
    <w:rsid w:val="00ED531A"/>
    <w:rsid w:val="00F21D4F"/>
    <w:rsid w:val="00F62237"/>
    <w:rsid w:val="00FB2506"/>
    <w:rsid w:val="00FD4C80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7342"/>
  <w15:docId w15:val="{2A51F9BF-EA6E-41CF-A8D6-B9EB1A38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1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6C2"/>
  </w:style>
  <w:style w:type="paragraph" w:styleId="Footer">
    <w:name w:val="footer"/>
    <w:basedOn w:val="Normal"/>
    <w:link w:val="FooterChar"/>
    <w:uiPriority w:val="99"/>
    <w:unhideWhenUsed/>
    <w:rsid w:val="007F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6C2"/>
  </w:style>
  <w:style w:type="paragraph" w:styleId="ListParagraph">
    <w:name w:val="List Paragraph"/>
    <w:basedOn w:val="Normal"/>
    <w:uiPriority w:val="34"/>
    <w:qFormat/>
    <w:rsid w:val="007F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Flanagan</dc:creator>
  <cp:lastModifiedBy>John Flanagan</cp:lastModifiedBy>
  <cp:revision>23</cp:revision>
  <dcterms:created xsi:type="dcterms:W3CDTF">2016-11-08T02:12:00Z</dcterms:created>
  <dcterms:modified xsi:type="dcterms:W3CDTF">2016-12-21T21:20:00Z</dcterms:modified>
</cp:coreProperties>
</file>