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608AF65" w14:textId="77777777" w:rsidR="00664527" w:rsidRDefault="00FB4113" w:rsidP="00664527">
      <w:r>
        <w:rPr>
          <w:noProof/>
        </w:rPr>
        <mc:AlternateContent>
          <mc:Choice Requires="wps">
            <w:drawing>
              <wp:anchor distT="0" distB="0" distL="114300" distR="114300" simplePos="0" relativeHeight="251662336" behindDoc="0" locked="0" layoutInCell="1" allowOverlap="1" wp14:anchorId="4C28C3B0" wp14:editId="52E822FC">
                <wp:simplePos x="0" y="0"/>
                <wp:positionH relativeFrom="column">
                  <wp:posOffset>3116911</wp:posOffset>
                </wp:positionH>
                <wp:positionV relativeFrom="paragraph">
                  <wp:posOffset>890546</wp:posOffset>
                </wp:positionV>
                <wp:extent cx="2724150" cy="787179"/>
                <wp:effectExtent l="57150" t="38100" r="76200" b="895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787179"/>
                        </a:xfrm>
                        <a:prstGeom prst="rect">
                          <a:avLst/>
                        </a:prstGeom>
                        <a:solidFill>
                          <a:srgbClr val="C0504D"/>
                        </a:solidFill>
                        <a:ln>
                          <a:noFill/>
                        </a:ln>
                        <a:effectLst>
                          <a:outerShdw blurRad="63500" dist="29783" dir="3885598" algn="ctr" rotWithShape="0">
                            <a:srgbClr val="6224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354CDAF7" w14:textId="77777777" w:rsidR="00845691" w:rsidRPr="00D971DE" w:rsidRDefault="008777E1" w:rsidP="008777E1">
                            <w:pPr>
                              <w:jc w:val="center"/>
                              <w:rPr>
                                <w:b/>
                                <w:color w:val="FFFFFF" w:themeColor="background1"/>
                                <w:sz w:val="36"/>
                                <w:szCs w:val="36"/>
                              </w:rPr>
                            </w:pPr>
                            <w:r w:rsidRPr="00D971DE">
                              <w:rPr>
                                <w:b/>
                                <w:color w:val="FFFFFF" w:themeColor="background1"/>
                                <w:sz w:val="36"/>
                                <w:szCs w:val="36"/>
                              </w:rPr>
                              <w:t>UIC POLICY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C28C3B0" id="_x0000_t202" coordsize="21600,21600" o:spt="202" path="m,l,21600r21600,l21600,xe">
                <v:stroke joinstyle="miter"/>
                <v:path gradientshapeok="t" o:connecttype="rect"/>
              </v:shapetype>
              <v:shape id="Text Box 4" o:spid="_x0000_s1026" type="#_x0000_t202" style="position:absolute;margin-left:245.45pt;margin-top:70.1pt;width:214.5pt;height: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" fillcolor="#c0504d" stroked="f" strokecolor="#f2f2f2" strokeweight="3pt">
                <v:shadow on="t" color="#622423" opacity=".5" offset="1pt,.74833mm"/>
                <v:textbox>
                  <w:txbxContent>
                    <w:p w14:paraId="354CDAF7" w14:textId="77777777" w:rsidR="00845691" w:rsidRPr="00D971DE" w:rsidRDefault="008777E1" w:rsidP="008777E1">
                      <w:pPr>
                        <w:jc w:val="center"/>
                        <w:rPr>
                          <w:b/>
                          <w:color w:val="FFFFFF" w:themeColor="background1"/>
                          <w:sz w:val="36"/>
                          <w:szCs w:val="36"/>
                        </w:rPr>
                      </w:pPr>
                      <w:r w:rsidRPr="00D971DE">
                        <w:rPr>
                          <w:b/>
                          <w:color w:val="FFFFFF" w:themeColor="background1"/>
                          <w:sz w:val="36"/>
                          <w:szCs w:val="36"/>
                        </w:rPr>
                        <w:t>UIC POLICY</w:t>
                      </w:r>
                    </w:p>
                  </w:txbxContent>
                </v:textbox>
              </v:shape>
            </w:pict>
          </mc:Fallback>
        </mc:AlternateContent>
      </w:r>
      <w:r>
        <w:rPr>
          <w:noProof/>
        </w:rPr>
        <w:drawing>
          <wp:inline distT="0" distB="0" distL="0" distR="0" wp14:anchorId="2E92F48A" wp14:editId="56BC278D">
            <wp:extent cx="1780208" cy="2314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LOCKA.SM.RED.PNG"/>
                    <pic:cNvPicPr/>
                  </pic:nvPicPr>
                  <pic:blipFill>
                    <a:blip r:embed="rId7">
                      <a:extLst>
                        <a:ext uri="{28A0092B-C50C-407E-A947-70E740481C1C}">
                          <a14:useLocalDpi xmlns:a14="http://schemas.microsoft.com/office/drawing/2010/main" val="0"/>
                        </a:ext>
                      </a:extLst>
                    </a:blip>
                    <a:stretch>
                      <a:fillRect/>
                    </a:stretch>
                  </pic:blipFill>
                  <pic:spPr>
                    <a:xfrm>
                      <a:off x="0" y="0"/>
                      <a:ext cx="1776988" cy="2310389"/>
                    </a:xfrm>
                    <a:prstGeom prst="rect">
                      <a:avLst/>
                    </a:prstGeom>
                  </pic:spPr>
                </pic:pic>
              </a:graphicData>
            </a:graphic>
          </wp:inline>
        </w:drawing>
      </w:r>
    </w:p>
    <w:p w14:paraId="163D7289" w14:textId="4D50462C" w:rsidR="00AA1F78" w:rsidRPr="00986927" w:rsidRDefault="00FB4113" w:rsidP="00986927">
      <w:pPr>
        <w:rPr>
          <w:rFonts w:ascii="Times New Roman" w:hAnsi="Times New Roman"/>
          <w:sz w:val="24"/>
          <w:szCs w:val="24"/>
        </w:rPr>
      </w:pPr>
      <w:r w:rsidRPr="00986927">
        <w:rPr>
          <w:rFonts w:ascii="Times New Roman" w:hAnsi="Times New Roman"/>
          <w:b/>
          <w:sz w:val="24"/>
          <w:szCs w:val="24"/>
        </w:rPr>
        <w:t>Policy Number:</w:t>
      </w:r>
      <w:r w:rsidR="00CD501D" w:rsidRPr="00986927">
        <w:rPr>
          <w:rFonts w:ascii="Times New Roman" w:hAnsi="Times New Roman"/>
          <w:b/>
          <w:sz w:val="24"/>
          <w:szCs w:val="24"/>
        </w:rPr>
        <w:t xml:space="preserve"> </w:t>
      </w:r>
      <w:r w:rsidR="00255D35" w:rsidRPr="00986927">
        <w:rPr>
          <w:rFonts w:ascii="Times New Roman" w:hAnsi="Times New Roman"/>
          <w:sz w:val="24"/>
          <w:szCs w:val="24"/>
        </w:rPr>
        <w:t>SUS-4300-001 (Tentative)</w:t>
      </w:r>
    </w:p>
    <w:p w14:paraId="492792F8" w14:textId="0B3DEC6F" w:rsidR="001D2F81" w:rsidRPr="00986927" w:rsidRDefault="00FB4113" w:rsidP="00986927">
      <w:pPr>
        <w:pStyle w:val="Default"/>
        <w:spacing w:after="200" w:line="276" w:lineRule="auto"/>
        <w:rPr>
          <w:rFonts w:ascii="Times New Roman" w:hAnsi="Times New Roman" w:cs="Times New Roman"/>
          <w:b/>
          <w:bCs/>
        </w:rPr>
      </w:pPr>
      <w:r w:rsidRPr="00986927">
        <w:rPr>
          <w:rFonts w:ascii="Times New Roman" w:hAnsi="Times New Roman" w:cs="Times New Roman"/>
          <w:b/>
        </w:rPr>
        <w:t xml:space="preserve">Policy Title: </w:t>
      </w:r>
      <w:r w:rsidRPr="00986927">
        <w:rPr>
          <w:rFonts w:ascii="Times New Roman" w:hAnsi="Times New Roman" w:cs="Times New Roman"/>
        </w:rPr>
        <w:t xml:space="preserve"> </w:t>
      </w:r>
      <w:r w:rsidR="00B62C49" w:rsidRPr="00986927">
        <w:rPr>
          <w:rFonts w:ascii="Times New Roman" w:hAnsi="Times New Roman" w:cs="Times New Roman"/>
        </w:rPr>
        <w:t xml:space="preserve"> </w:t>
      </w:r>
      <w:r w:rsidR="00453E24">
        <w:rPr>
          <w:rFonts w:ascii="Times New Roman" w:hAnsi="Times New Roman" w:cs="Times New Roman"/>
        </w:rPr>
        <w:t>Sustainable Paper Use Policy</w:t>
      </w:r>
    </w:p>
    <w:p w14:paraId="7D30A0ED" w14:textId="455D7AE9" w:rsidR="004E202C" w:rsidRPr="00986927" w:rsidRDefault="00423A07" w:rsidP="00986927">
      <w:pPr>
        <w:pStyle w:val="Default"/>
        <w:spacing w:after="200" w:line="276" w:lineRule="auto"/>
        <w:rPr>
          <w:rFonts w:ascii="Times New Roman" w:hAnsi="Times New Roman" w:cs="Times New Roman"/>
          <w:b/>
        </w:rPr>
      </w:pPr>
      <w:r w:rsidRPr="00986927">
        <w:rPr>
          <w:rFonts w:ascii="Times New Roman" w:hAnsi="Times New Roman" w:cs="Times New Roman"/>
          <w:b/>
        </w:rPr>
        <w:t>Vice Chancellor/Associate Chancellor</w:t>
      </w:r>
      <w:r w:rsidR="00FB4113" w:rsidRPr="00986927">
        <w:rPr>
          <w:rFonts w:ascii="Times New Roman" w:hAnsi="Times New Roman" w:cs="Times New Roman"/>
          <w:b/>
        </w:rPr>
        <w:t xml:space="preserve">: </w:t>
      </w:r>
      <w:r w:rsidR="00B62C49" w:rsidRPr="00986927">
        <w:rPr>
          <w:rFonts w:ascii="Times New Roman" w:hAnsi="Times New Roman" w:cs="Times New Roman"/>
          <w:b/>
        </w:rPr>
        <w:t xml:space="preserve"> </w:t>
      </w:r>
      <w:r w:rsidR="00B62C49" w:rsidRPr="00986927">
        <w:rPr>
          <w:rFonts w:ascii="Times New Roman" w:hAnsi="Times New Roman" w:cs="Times New Roman"/>
        </w:rPr>
        <w:t xml:space="preserve">Vice Chancellor for </w:t>
      </w:r>
      <w:r w:rsidR="001822A2" w:rsidRPr="00986927">
        <w:rPr>
          <w:rFonts w:ascii="Times New Roman" w:hAnsi="Times New Roman" w:cs="Times New Roman"/>
        </w:rPr>
        <w:t>Administrative Services</w:t>
      </w:r>
    </w:p>
    <w:p w14:paraId="3DBE10D4" w14:textId="2D0594D0" w:rsidR="00856D87" w:rsidRPr="00986927" w:rsidRDefault="00856D87" w:rsidP="00986927">
      <w:pPr>
        <w:rPr>
          <w:rFonts w:ascii="Times New Roman" w:hAnsi="Times New Roman"/>
          <w:sz w:val="24"/>
          <w:szCs w:val="24"/>
        </w:rPr>
      </w:pPr>
      <w:r w:rsidRPr="00986927">
        <w:rPr>
          <w:rFonts w:ascii="Times New Roman" w:hAnsi="Times New Roman"/>
          <w:b/>
          <w:sz w:val="24"/>
          <w:szCs w:val="24"/>
        </w:rPr>
        <w:t>Unit Respon</w:t>
      </w:r>
      <w:r w:rsidR="00E91FF0" w:rsidRPr="00986927">
        <w:rPr>
          <w:rFonts w:ascii="Times New Roman" w:hAnsi="Times New Roman"/>
          <w:b/>
          <w:sz w:val="24"/>
          <w:szCs w:val="24"/>
        </w:rPr>
        <w:t>s</w:t>
      </w:r>
      <w:r w:rsidRPr="00986927">
        <w:rPr>
          <w:rFonts w:ascii="Times New Roman" w:hAnsi="Times New Roman"/>
          <w:b/>
          <w:sz w:val="24"/>
          <w:szCs w:val="24"/>
        </w:rPr>
        <w:t>ible for Policy</w:t>
      </w:r>
      <w:r w:rsidR="00423A07" w:rsidRPr="00986927">
        <w:rPr>
          <w:rFonts w:ascii="Times New Roman" w:hAnsi="Times New Roman"/>
          <w:b/>
          <w:sz w:val="24"/>
          <w:szCs w:val="24"/>
        </w:rPr>
        <w:t>:</w:t>
      </w:r>
      <w:r w:rsidRPr="00986927">
        <w:rPr>
          <w:rFonts w:ascii="Times New Roman" w:hAnsi="Times New Roman"/>
          <w:sz w:val="24"/>
          <w:szCs w:val="24"/>
        </w:rPr>
        <w:t xml:space="preserve"> </w:t>
      </w:r>
      <w:r w:rsidR="008777E1" w:rsidRPr="00986927">
        <w:rPr>
          <w:rFonts w:ascii="Times New Roman" w:hAnsi="Times New Roman"/>
          <w:sz w:val="24"/>
          <w:szCs w:val="24"/>
        </w:rPr>
        <w:t xml:space="preserve"> </w:t>
      </w:r>
      <w:r w:rsidR="00255D35" w:rsidRPr="00986927">
        <w:rPr>
          <w:rFonts w:ascii="Times New Roman" w:hAnsi="Times New Roman"/>
          <w:sz w:val="24"/>
          <w:szCs w:val="24"/>
        </w:rPr>
        <w:t>Office of Sustainability</w:t>
      </w:r>
    </w:p>
    <w:p w14:paraId="53FBCF16" w14:textId="127D9A70" w:rsidR="004E202C" w:rsidRPr="00986927" w:rsidRDefault="00FB4113" w:rsidP="00986927">
      <w:pPr>
        <w:rPr>
          <w:rFonts w:ascii="Times New Roman" w:hAnsi="Times New Roman"/>
          <w:sz w:val="24"/>
          <w:szCs w:val="24"/>
        </w:rPr>
      </w:pPr>
      <w:r w:rsidRPr="00986927">
        <w:rPr>
          <w:rFonts w:ascii="Times New Roman" w:hAnsi="Times New Roman"/>
          <w:b/>
          <w:sz w:val="24"/>
          <w:szCs w:val="24"/>
        </w:rPr>
        <w:t>Effective Date:</w:t>
      </w:r>
      <w:r w:rsidRPr="00986927">
        <w:rPr>
          <w:rFonts w:ascii="Times New Roman" w:hAnsi="Times New Roman"/>
          <w:sz w:val="24"/>
          <w:szCs w:val="24"/>
        </w:rPr>
        <w:t xml:space="preserve"> </w:t>
      </w:r>
      <w:r w:rsidR="00255D35" w:rsidRPr="00986927">
        <w:rPr>
          <w:rFonts w:ascii="Times New Roman" w:hAnsi="Times New Roman"/>
          <w:sz w:val="24"/>
          <w:szCs w:val="24"/>
        </w:rPr>
        <w:t>TBD</w:t>
      </w:r>
    </w:p>
    <w:p w14:paraId="44FAE481" w14:textId="1CE0E423" w:rsidR="008F2B22" w:rsidRPr="00986927" w:rsidRDefault="00127772" w:rsidP="00986927">
      <w:pPr>
        <w:rPr>
          <w:rFonts w:ascii="Times New Roman" w:hAnsi="Times New Roman"/>
          <w:sz w:val="24"/>
          <w:szCs w:val="24"/>
        </w:rPr>
      </w:pPr>
      <w:r w:rsidRPr="00986927">
        <w:rPr>
          <w:rFonts w:ascii="Times New Roman" w:hAnsi="Times New Roman"/>
          <w:b/>
          <w:sz w:val="24"/>
          <w:szCs w:val="24"/>
        </w:rPr>
        <w:t>Contact</w:t>
      </w:r>
      <w:r w:rsidR="00FB4113" w:rsidRPr="00986927">
        <w:rPr>
          <w:rFonts w:ascii="Times New Roman" w:hAnsi="Times New Roman"/>
          <w:b/>
          <w:sz w:val="24"/>
          <w:szCs w:val="24"/>
        </w:rPr>
        <w:t xml:space="preserve">: </w:t>
      </w:r>
      <w:r w:rsidR="008F2B22" w:rsidRPr="00986927">
        <w:rPr>
          <w:rFonts w:ascii="Times New Roman" w:hAnsi="Times New Roman"/>
          <w:sz w:val="24"/>
          <w:szCs w:val="24"/>
        </w:rPr>
        <w:t xml:space="preserve">Associate Chancellor for </w:t>
      </w:r>
      <w:r w:rsidR="00255D35" w:rsidRPr="00986927">
        <w:rPr>
          <w:rFonts w:ascii="Times New Roman" w:hAnsi="Times New Roman"/>
          <w:sz w:val="24"/>
          <w:szCs w:val="24"/>
        </w:rPr>
        <w:t>Sustainability</w:t>
      </w:r>
    </w:p>
    <w:p w14:paraId="4CE52410" w14:textId="01A9F100" w:rsidR="004A1386" w:rsidRPr="00986927" w:rsidRDefault="00FB4113" w:rsidP="00986927">
      <w:pPr>
        <w:rPr>
          <w:rFonts w:ascii="Times New Roman" w:hAnsi="Times New Roman"/>
          <w:sz w:val="24"/>
          <w:szCs w:val="24"/>
        </w:rPr>
      </w:pPr>
      <w:r w:rsidRPr="00986927">
        <w:rPr>
          <w:rFonts w:ascii="Times New Roman" w:hAnsi="Times New Roman"/>
          <w:b/>
          <w:sz w:val="24"/>
          <w:szCs w:val="24"/>
        </w:rPr>
        <w:t xml:space="preserve">Policy Statement: </w:t>
      </w:r>
      <w:r w:rsidR="00255D35" w:rsidRPr="00986927">
        <w:rPr>
          <w:rFonts w:ascii="Times New Roman" w:hAnsi="Times New Roman"/>
          <w:bCs/>
          <w:sz w:val="24"/>
          <w:szCs w:val="24"/>
        </w:rPr>
        <w:t xml:space="preserve">The </w:t>
      </w:r>
      <w:r w:rsidR="00255D35" w:rsidRPr="00986927">
        <w:rPr>
          <w:rFonts w:ascii="Times New Roman" w:hAnsi="Times New Roman"/>
          <w:sz w:val="24"/>
          <w:szCs w:val="24"/>
        </w:rPr>
        <w:t>University of Illinois at Chicago (UIC)</w:t>
      </w:r>
      <w:r w:rsidR="00255D35" w:rsidRPr="00986927">
        <w:rPr>
          <w:rFonts w:ascii="Times New Roman" w:hAnsi="Times New Roman"/>
          <w:bCs/>
          <w:sz w:val="24"/>
          <w:szCs w:val="24"/>
        </w:rPr>
        <w:t xml:space="preserve"> is committed to both using paper efficiently and maximizing the use of paper and paper products with high post-consumer recycled content</w:t>
      </w:r>
      <w:r w:rsidR="00255D35" w:rsidRPr="00986927">
        <w:rPr>
          <w:rFonts w:ascii="Times New Roman" w:hAnsi="Times New Roman"/>
          <w:sz w:val="24"/>
          <w:szCs w:val="24"/>
        </w:rPr>
        <w:t xml:space="preserve"> or other equivalent environmentally friendly content</w:t>
      </w:r>
      <w:r w:rsidR="00255D35" w:rsidRPr="00986927">
        <w:rPr>
          <w:rFonts w:ascii="Times New Roman" w:hAnsi="Times New Roman"/>
          <w:bCs/>
          <w:sz w:val="24"/>
          <w:szCs w:val="24"/>
        </w:rPr>
        <w:t>. Colleges, departments and other organizational units shall optimize paper e</w:t>
      </w:r>
      <w:r w:rsidR="00986927">
        <w:rPr>
          <w:rFonts w:ascii="Times New Roman" w:hAnsi="Times New Roman"/>
          <w:bCs/>
          <w:sz w:val="24"/>
          <w:szCs w:val="24"/>
        </w:rPr>
        <w:t>fficiency in their operations</w:t>
      </w:r>
      <w:r w:rsidR="00453E24">
        <w:rPr>
          <w:rFonts w:ascii="Times New Roman" w:hAnsi="Times New Roman"/>
          <w:bCs/>
          <w:sz w:val="24"/>
          <w:szCs w:val="24"/>
        </w:rPr>
        <w:t xml:space="preserve"> by reducing its use by means such as using electronic processes and using duplex settings for printers</w:t>
      </w:r>
      <w:r w:rsidR="00986927">
        <w:rPr>
          <w:rFonts w:ascii="Times New Roman" w:hAnsi="Times New Roman"/>
          <w:bCs/>
          <w:sz w:val="24"/>
          <w:szCs w:val="24"/>
        </w:rPr>
        <w:t xml:space="preserve">. </w:t>
      </w:r>
      <w:r w:rsidR="00255D35" w:rsidRPr="00986927">
        <w:rPr>
          <w:rFonts w:ascii="Times New Roman" w:hAnsi="Times New Roman"/>
          <w:bCs/>
          <w:sz w:val="24"/>
          <w:szCs w:val="24"/>
        </w:rPr>
        <w:t>Employees responsible for purchasing shall purchase paper and paper products that contain 30% or higher post-consumer recycled content</w:t>
      </w:r>
      <w:r w:rsidR="00255D35" w:rsidRPr="00986927">
        <w:rPr>
          <w:rFonts w:ascii="Times New Roman" w:hAnsi="Times New Roman"/>
          <w:sz w:val="24"/>
          <w:szCs w:val="24"/>
        </w:rPr>
        <w:t xml:space="preserve"> or other equivalent environmentally friendly content</w:t>
      </w:r>
      <w:r w:rsidR="00255D35" w:rsidRPr="00986927">
        <w:rPr>
          <w:rFonts w:ascii="Times New Roman" w:hAnsi="Times New Roman"/>
          <w:bCs/>
          <w:sz w:val="24"/>
          <w:szCs w:val="24"/>
        </w:rPr>
        <w:t xml:space="preserve">, unless the products cannot be used to meet the specified requirements or </w:t>
      </w:r>
      <w:r w:rsidR="00CB3F7C">
        <w:rPr>
          <w:rFonts w:ascii="Times New Roman" w:hAnsi="Times New Roman"/>
          <w:bCs/>
          <w:sz w:val="24"/>
          <w:szCs w:val="24"/>
        </w:rPr>
        <w:t xml:space="preserve">if </w:t>
      </w:r>
      <w:r w:rsidR="00255D35" w:rsidRPr="00986927">
        <w:rPr>
          <w:rFonts w:ascii="Times New Roman" w:hAnsi="Times New Roman"/>
          <w:bCs/>
          <w:sz w:val="24"/>
          <w:szCs w:val="24"/>
        </w:rPr>
        <w:t>doing so would constitute an undue e</w:t>
      </w:r>
      <w:r w:rsidR="00986927">
        <w:rPr>
          <w:rFonts w:ascii="Times New Roman" w:hAnsi="Times New Roman"/>
          <w:bCs/>
          <w:sz w:val="24"/>
          <w:szCs w:val="24"/>
        </w:rPr>
        <w:t xml:space="preserve">conomic or practical hardship. </w:t>
      </w:r>
      <w:r w:rsidR="00255D35" w:rsidRPr="00986927">
        <w:rPr>
          <w:rFonts w:ascii="Times New Roman" w:hAnsi="Times New Roman"/>
          <w:bCs/>
          <w:sz w:val="24"/>
          <w:szCs w:val="24"/>
        </w:rPr>
        <w:t>Consistent with the Illinois Procurement Code, preference should be given to paper and paper products containing verified post-consumer recycled content or other recovered materials, with a remaining virgin tree fiber content that is certified by the Forest Stewardship Council (</w:t>
      </w:r>
      <w:r w:rsidR="00255D35" w:rsidRPr="00C83F82">
        <w:rPr>
          <w:rFonts w:ascii="Times New Roman" w:hAnsi="Times New Roman"/>
          <w:bCs/>
          <w:sz w:val="24"/>
          <w:szCs w:val="24"/>
        </w:rPr>
        <w:t>FSC) or an equivalent certification system.</w:t>
      </w:r>
      <w:r w:rsidR="00255D35" w:rsidRPr="00C83F82" w:rsidDel="00922A3F">
        <w:rPr>
          <w:rFonts w:ascii="Times New Roman" w:hAnsi="Times New Roman"/>
          <w:bCs/>
          <w:sz w:val="24"/>
          <w:szCs w:val="24"/>
        </w:rPr>
        <w:t xml:space="preserve"> </w:t>
      </w:r>
      <w:r w:rsidR="00AC13A1" w:rsidRPr="00C83F82">
        <w:rPr>
          <w:rFonts w:ascii="Times New Roman" w:hAnsi="Times New Roman"/>
          <w:sz w:val="24"/>
          <w:szCs w:val="24"/>
        </w:rPr>
        <w:t xml:space="preserve">The Office of Sustainability, in coordination with UIC Purchasing, will prepare and publicize annual reports to track compliance with this policy. </w:t>
      </w:r>
      <w:r w:rsidR="004A1386" w:rsidRPr="00C83F82">
        <w:rPr>
          <w:rFonts w:ascii="Times New Roman" w:hAnsi="Times New Roman"/>
          <w:sz w:val="24"/>
          <w:szCs w:val="24"/>
        </w:rPr>
        <w:t xml:space="preserve">This policy applies to all UIC </w:t>
      </w:r>
      <w:r w:rsidR="004A1386" w:rsidRPr="00986927">
        <w:rPr>
          <w:rFonts w:ascii="Times New Roman" w:hAnsi="Times New Roman"/>
          <w:sz w:val="24"/>
          <w:szCs w:val="24"/>
        </w:rPr>
        <w:t>employees and to all paper and paper product purchases by the University, regardless of the funding source.</w:t>
      </w:r>
    </w:p>
    <w:p w14:paraId="785676EC" w14:textId="61A40EF3" w:rsidR="00255D35" w:rsidRPr="00986927" w:rsidRDefault="00FB4113" w:rsidP="00986927">
      <w:pPr>
        <w:rPr>
          <w:rFonts w:ascii="Times New Roman" w:hAnsi="Times New Roman"/>
          <w:sz w:val="24"/>
          <w:szCs w:val="24"/>
        </w:rPr>
      </w:pPr>
      <w:r w:rsidRPr="00986927">
        <w:rPr>
          <w:rFonts w:ascii="Times New Roman" w:hAnsi="Times New Roman"/>
          <w:b/>
          <w:sz w:val="24"/>
          <w:szCs w:val="24"/>
        </w:rPr>
        <w:t>Reason for Policy:</w:t>
      </w:r>
      <w:r w:rsidRPr="00986927">
        <w:rPr>
          <w:rFonts w:ascii="Times New Roman" w:hAnsi="Times New Roman"/>
          <w:sz w:val="24"/>
          <w:szCs w:val="24"/>
        </w:rPr>
        <w:t xml:space="preserve"> </w:t>
      </w:r>
      <w:r w:rsidR="004A1386" w:rsidRPr="00986927">
        <w:rPr>
          <w:rFonts w:ascii="Times New Roman" w:hAnsi="Times New Roman"/>
          <w:sz w:val="24"/>
          <w:szCs w:val="24"/>
        </w:rPr>
        <w:t xml:space="preserve">Subject to certain limited exceptions, the Illinois Procurement Code mandates the use of recycled materials (30 ILCS 500/45-20) and recyclable paper (30 ILCS 500/45-25) and requires state agencies to contract for supplies and services that are </w:t>
      </w:r>
      <w:r w:rsidR="004A1386" w:rsidRPr="00986927">
        <w:rPr>
          <w:rFonts w:ascii="Times New Roman" w:hAnsi="Times New Roman"/>
          <w:sz w:val="24"/>
          <w:szCs w:val="24"/>
        </w:rPr>
        <w:lastRenderedPageBreak/>
        <w:t xml:space="preserve">environmentally preferable (30 ILCS 500/45-26). Consistent with these regulations, UIC is committed to using and purchasing paper and paper products in ways that protect endangered forests, indigenous communities and their associated biodiversity, reduce pollution, decrease energy consumption, and minimize waste. </w:t>
      </w:r>
      <w:r w:rsidR="00255D35" w:rsidRPr="00986927">
        <w:rPr>
          <w:rFonts w:ascii="Times New Roman" w:hAnsi="Times New Roman"/>
          <w:sz w:val="24"/>
          <w:szCs w:val="24"/>
        </w:rPr>
        <w:t xml:space="preserve">State universities and other government units can take simple actions to reduce harmful impacts associated with paper purchases, including reducing usage (such as electronic rather than paper distributions, and double-sided printing), buying products with high post-consumer recycled content, and purchasing products certified </w:t>
      </w:r>
      <w:r w:rsidR="00255D35" w:rsidRPr="00986927">
        <w:rPr>
          <w:rFonts w:ascii="Times New Roman" w:hAnsi="Times New Roman"/>
          <w:bCs/>
          <w:sz w:val="24"/>
          <w:szCs w:val="24"/>
        </w:rPr>
        <w:t>by the FSC or an equivalent certification system</w:t>
      </w:r>
      <w:r w:rsidR="00255D35" w:rsidRPr="00986927">
        <w:rPr>
          <w:rFonts w:ascii="Times New Roman" w:hAnsi="Times New Roman"/>
          <w:sz w:val="24"/>
          <w:szCs w:val="24"/>
        </w:rPr>
        <w:t xml:space="preserve">. </w:t>
      </w:r>
      <w:r w:rsidR="00CB3F7C">
        <w:rPr>
          <w:rFonts w:ascii="Times New Roman" w:hAnsi="Times New Roman"/>
          <w:sz w:val="24"/>
          <w:szCs w:val="24"/>
        </w:rPr>
        <w:t>Further, t</w:t>
      </w:r>
      <w:r w:rsidR="00986927" w:rsidRPr="00986927">
        <w:rPr>
          <w:rFonts w:ascii="Times New Roman" w:hAnsi="Times New Roman"/>
          <w:sz w:val="24"/>
          <w:szCs w:val="24"/>
        </w:rPr>
        <w:t xml:space="preserve">his policy is necessary to change purchasing behavior at UIC because 91% of paper purchased through OfficeMax in FY2016 did not include any recycled content. </w:t>
      </w:r>
    </w:p>
    <w:p w14:paraId="516F2708" w14:textId="52493BD5" w:rsidR="004E202C" w:rsidRPr="00986927" w:rsidRDefault="004E202C" w:rsidP="00986927">
      <w:pPr>
        <w:rPr>
          <w:rFonts w:ascii="Times New Roman" w:hAnsi="Times New Roman"/>
          <w:sz w:val="24"/>
          <w:szCs w:val="24"/>
        </w:rPr>
      </w:pPr>
      <w:r w:rsidRPr="00986927">
        <w:rPr>
          <w:rFonts w:ascii="Times New Roman" w:hAnsi="Times New Roman"/>
          <w:b/>
          <w:sz w:val="24"/>
          <w:szCs w:val="24"/>
        </w:rPr>
        <w:t>Minority Impact Statement:</w:t>
      </w:r>
      <w:r w:rsidR="008777E1" w:rsidRPr="00986927">
        <w:rPr>
          <w:rFonts w:ascii="Times New Roman" w:hAnsi="Times New Roman"/>
          <w:b/>
          <w:sz w:val="24"/>
          <w:szCs w:val="24"/>
        </w:rPr>
        <w:t xml:space="preserve"> </w:t>
      </w:r>
      <w:r w:rsidR="008777E1" w:rsidRPr="00986927">
        <w:rPr>
          <w:rFonts w:ascii="Times New Roman" w:hAnsi="Times New Roman"/>
          <w:sz w:val="24"/>
          <w:szCs w:val="24"/>
        </w:rPr>
        <w:t>The policy has no disproportionate or unique effect on UIC’s minority students, faculty, or staff.</w:t>
      </w:r>
      <w:r w:rsidR="007F6E1F" w:rsidRPr="00986927">
        <w:rPr>
          <w:rFonts w:ascii="Times New Roman" w:hAnsi="Times New Roman"/>
          <w:sz w:val="24"/>
          <w:szCs w:val="24"/>
        </w:rPr>
        <w:t xml:space="preserve"> </w:t>
      </w:r>
    </w:p>
    <w:p w14:paraId="2698C852" w14:textId="204B11DF" w:rsidR="00255D35" w:rsidRPr="00986927" w:rsidRDefault="00FB4113" w:rsidP="00986927">
      <w:pPr>
        <w:rPr>
          <w:rFonts w:ascii="Times New Roman" w:hAnsi="Times New Roman"/>
          <w:sz w:val="24"/>
          <w:szCs w:val="24"/>
        </w:rPr>
      </w:pPr>
      <w:r w:rsidRPr="00986927">
        <w:rPr>
          <w:rFonts w:ascii="Times New Roman" w:hAnsi="Times New Roman"/>
          <w:b/>
          <w:sz w:val="24"/>
          <w:szCs w:val="24"/>
        </w:rPr>
        <w:t xml:space="preserve">Who Should Read the Policy: </w:t>
      </w:r>
      <w:r w:rsidRPr="00986927">
        <w:rPr>
          <w:rFonts w:ascii="Times New Roman" w:hAnsi="Times New Roman"/>
          <w:sz w:val="24"/>
          <w:szCs w:val="24"/>
        </w:rPr>
        <w:t xml:space="preserve"> </w:t>
      </w:r>
      <w:r w:rsidR="007E7A46" w:rsidRPr="00986927">
        <w:rPr>
          <w:rFonts w:ascii="Times New Roman" w:hAnsi="Times New Roman"/>
          <w:sz w:val="24"/>
          <w:szCs w:val="24"/>
        </w:rPr>
        <w:t>All students, faculty, staff, and administrators at UIC.</w:t>
      </w:r>
      <w:r w:rsidR="00255D35" w:rsidRPr="00986927">
        <w:rPr>
          <w:rFonts w:ascii="Times New Roman" w:hAnsi="Times New Roman"/>
          <w:sz w:val="24"/>
          <w:szCs w:val="24"/>
        </w:rPr>
        <w:t xml:space="preserve"> </w:t>
      </w:r>
    </w:p>
    <w:p w14:paraId="7BE86ADD" w14:textId="781D2C73" w:rsidR="004E202C" w:rsidRPr="00986927" w:rsidRDefault="00FB4113" w:rsidP="00986927">
      <w:pPr>
        <w:rPr>
          <w:rFonts w:ascii="Times New Roman" w:hAnsi="Times New Roman"/>
          <w:b/>
          <w:sz w:val="24"/>
          <w:szCs w:val="24"/>
        </w:rPr>
      </w:pPr>
      <w:r w:rsidRPr="00986927">
        <w:rPr>
          <w:rFonts w:ascii="Times New Roman" w:hAnsi="Times New Roman"/>
          <w:b/>
          <w:sz w:val="24"/>
          <w:szCs w:val="24"/>
        </w:rPr>
        <w:t xml:space="preserve">Definitions: </w:t>
      </w:r>
      <w:r w:rsidR="00670467" w:rsidRPr="00986927">
        <w:rPr>
          <w:rFonts w:ascii="Times New Roman" w:hAnsi="Times New Roman"/>
          <w:sz w:val="24"/>
          <w:szCs w:val="24"/>
        </w:rPr>
        <w:t>N/A</w:t>
      </w:r>
    </w:p>
    <w:p w14:paraId="67C73D0D" w14:textId="4CDA45B8" w:rsidR="00CD501D" w:rsidRPr="00986927" w:rsidRDefault="00FB4113" w:rsidP="00986927">
      <w:pPr>
        <w:rPr>
          <w:rFonts w:ascii="Times New Roman" w:hAnsi="Times New Roman"/>
          <w:sz w:val="24"/>
          <w:szCs w:val="24"/>
        </w:rPr>
      </w:pPr>
      <w:r w:rsidRPr="00986927">
        <w:rPr>
          <w:rFonts w:ascii="Times New Roman" w:hAnsi="Times New Roman"/>
          <w:b/>
          <w:sz w:val="24"/>
          <w:szCs w:val="24"/>
        </w:rPr>
        <w:t>Procedures:</w:t>
      </w:r>
      <w:r w:rsidRPr="00986927">
        <w:rPr>
          <w:rFonts w:ascii="Times New Roman" w:hAnsi="Times New Roman"/>
          <w:sz w:val="24"/>
          <w:szCs w:val="24"/>
        </w:rPr>
        <w:t xml:space="preserve"> </w:t>
      </w:r>
      <w:r w:rsidR="00670467" w:rsidRPr="00986927">
        <w:rPr>
          <w:rFonts w:ascii="Times New Roman" w:hAnsi="Times New Roman"/>
          <w:sz w:val="24"/>
          <w:szCs w:val="24"/>
        </w:rPr>
        <w:t>View the Campus Resources</w:t>
      </w:r>
      <w:r w:rsidR="00541656" w:rsidRPr="00986927">
        <w:rPr>
          <w:rFonts w:ascii="Times New Roman" w:hAnsi="Times New Roman"/>
          <w:sz w:val="24"/>
          <w:szCs w:val="24"/>
        </w:rPr>
        <w:t xml:space="preserve"> section of the </w:t>
      </w:r>
      <w:r w:rsidR="00670467" w:rsidRPr="00986927">
        <w:rPr>
          <w:rFonts w:ascii="Times New Roman" w:hAnsi="Times New Roman"/>
          <w:sz w:val="24"/>
          <w:szCs w:val="24"/>
        </w:rPr>
        <w:t>Office of Sustainability</w:t>
      </w:r>
      <w:r w:rsidR="00541656" w:rsidRPr="00986927">
        <w:rPr>
          <w:rFonts w:ascii="Times New Roman" w:hAnsi="Times New Roman"/>
          <w:sz w:val="24"/>
          <w:szCs w:val="24"/>
        </w:rPr>
        <w:t xml:space="preserve"> website: </w:t>
      </w:r>
      <w:hyperlink r:id="rId8" w:history="1">
        <w:r w:rsidR="00670467" w:rsidRPr="00986927">
          <w:rPr>
            <w:rStyle w:val="Hyperlink"/>
            <w:rFonts w:ascii="Times New Roman" w:hAnsi="Times New Roman"/>
            <w:sz w:val="24"/>
            <w:szCs w:val="24"/>
          </w:rPr>
          <w:t>https://sustainability.uic.edu/campus-resources/</w:t>
        </w:r>
      </w:hyperlink>
    </w:p>
    <w:p w14:paraId="387BC903" w14:textId="77777777" w:rsidR="00BC408F" w:rsidRDefault="00541656" w:rsidP="00BC408F">
      <w:pPr>
        <w:contextualSpacing/>
        <w:rPr>
          <w:rFonts w:ascii="Times New Roman" w:hAnsi="Times New Roman"/>
          <w:sz w:val="24"/>
          <w:szCs w:val="24"/>
        </w:rPr>
      </w:pPr>
      <w:r w:rsidRPr="00BC408F">
        <w:rPr>
          <w:rFonts w:ascii="Times New Roman" w:hAnsi="Times New Roman"/>
          <w:b/>
          <w:sz w:val="24"/>
          <w:szCs w:val="24"/>
        </w:rPr>
        <w:t>Resources</w:t>
      </w:r>
      <w:r w:rsidR="00FB4113" w:rsidRPr="00BC408F">
        <w:rPr>
          <w:rFonts w:ascii="Times New Roman" w:hAnsi="Times New Roman"/>
          <w:b/>
          <w:sz w:val="24"/>
          <w:szCs w:val="24"/>
        </w:rPr>
        <w:t xml:space="preserve">: </w:t>
      </w:r>
      <w:r w:rsidR="00BC408F" w:rsidRPr="00BC408F">
        <w:rPr>
          <w:rFonts w:ascii="Times New Roman" w:hAnsi="Times New Roman"/>
          <w:sz w:val="24"/>
          <w:szCs w:val="24"/>
        </w:rPr>
        <w:t xml:space="preserve">The Environmental Paper Network provides tools and resources to help assess the many aspects of environmentally responsible paper (http://environmentalpaper.org/buy-responsibly/ecopaper-toolkit-purchasers/). The Paper Steps: </w:t>
      </w:r>
      <w:hyperlink r:id="rId9" w:history="1">
        <w:r w:rsidR="00BC408F" w:rsidRPr="00BC408F">
          <w:rPr>
            <w:rStyle w:val="Hyperlink"/>
            <w:rFonts w:ascii="Times New Roman" w:hAnsi="Times New Roman"/>
            <w:sz w:val="24"/>
            <w:szCs w:val="24"/>
          </w:rPr>
          <w:t>http://environmentalpaper.org/paper-steps/</w:t>
        </w:r>
      </w:hyperlink>
      <w:r w:rsidR="00BC408F" w:rsidRPr="00BC408F">
        <w:rPr>
          <w:rFonts w:ascii="Times New Roman" w:hAnsi="Times New Roman"/>
          <w:sz w:val="24"/>
          <w:szCs w:val="24"/>
        </w:rPr>
        <w:t xml:space="preserve"> is helpful in understanding the components of paper and paper that meets the level of “Environmentally Improved Paper” that would fulfill the intent of this policy.</w:t>
      </w:r>
    </w:p>
    <w:p w14:paraId="177346B5" w14:textId="77777777" w:rsidR="00BC408F" w:rsidRDefault="00BC408F" w:rsidP="00BC408F">
      <w:pPr>
        <w:contextualSpacing/>
        <w:rPr>
          <w:rFonts w:ascii="Times New Roman" w:hAnsi="Times New Roman"/>
          <w:sz w:val="24"/>
          <w:szCs w:val="24"/>
        </w:rPr>
      </w:pPr>
    </w:p>
    <w:p w14:paraId="75CBE88D" w14:textId="58A39AB7" w:rsidR="004E202C" w:rsidRPr="00BC408F" w:rsidRDefault="00FB4113" w:rsidP="00BC408F">
      <w:pPr>
        <w:contextualSpacing/>
        <w:rPr>
          <w:rFonts w:ascii="Times New Roman" w:hAnsi="Times New Roman"/>
          <w:sz w:val="24"/>
          <w:szCs w:val="24"/>
        </w:rPr>
      </w:pPr>
      <w:r w:rsidRPr="00BC408F">
        <w:rPr>
          <w:rFonts w:ascii="Times New Roman" w:hAnsi="Times New Roman"/>
          <w:b/>
          <w:sz w:val="24"/>
          <w:szCs w:val="24"/>
        </w:rPr>
        <w:t xml:space="preserve">Related </w:t>
      </w:r>
      <w:r w:rsidR="00B136F9" w:rsidRPr="00BC408F">
        <w:rPr>
          <w:rFonts w:ascii="Times New Roman" w:hAnsi="Times New Roman"/>
          <w:b/>
          <w:sz w:val="24"/>
          <w:szCs w:val="24"/>
        </w:rPr>
        <w:t xml:space="preserve">Laws, </w:t>
      </w:r>
      <w:r w:rsidRPr="00BC408F">
        <w:rPr>
          <w:rFonts w:ascii="Times New Roman" w:hAnsi="Times New Roman"/>
          <w:b/>
          <w:sz w:val="24"/>
          <w:szCs w:val="24"/>
        </w:rPr>
        <w:t xml:space="preserve">Regulations, Statutes, and Policies: </w:t>
      </w:r>
    </w:p>
    <w:p w14:paraId="2105860C" w14:textId="77777777" w:rsidR="00255D35" w:rsidRPr="00986927" w:rsidRDefault="00255D35" w:rsidP="00986927">
      <w:pPr>
        <w:pStyle w:val="ListParagraph"/>
        <w:numPr>
          <w:ilvl w:val="0"/>
          <w:numId w:val="19"/>
        </w:numPr>
        <w:spacing w:after="200" w:line="276" w:lineRule="auto"/>
        <w:contextualSpacing w:val="0"/>
        <w:rPr>
          <w:rFonts w:ascii="Times New Roman" w:hAnsi="Times New Roman" w:cs="Times New Roman"/>
        </w:rPr>
      </w:pPr>
      <w:r w:rsidRPr="00986927">
        <w:rPr>
          <w:rFonts w:ascii="Times New Roman" w:hAnsi="Times New Roman" w:cs="Times New Roman"/>
        </w:rPr>
        <w:t xml:space="preserve">Illinois Procurement Code Sec. 45-20 Recycled Supplies </w:t>
      </w:r>
      <w:hyperlink r:id="rId10" w:history="1">
        <w:r w:rsidRPr="00986927">
          <w:rPr>
            <w:rStyle w:val="Hyperlink"/>
            <w:rFonts w:ascii="Times New Roman" w:hAnsi="Times New Roman" w:cs="Times New Roman"/>
            <w:color w:val="auto"/>
          </w:rPr>
          <w:t>(30 ILCS 500/45-20)</w:t>
        </w:r>
      </w:hyperlink>
    </w:p>
    <w:p w14:paraId="6BF43434" w14:textId="77777777" w:rsidR="00255D35" w:rsidRPr="00986927" w:rsidRDefault="00255D35" w:rsidP="00986927">
      <w:pPr>
        <w:pStyle w:val="ListParagraph"/>
        <w:numPr>
          <w:ilvl w:val="0"/>
          <w:numId w:val="19"/>
        </w:numPr>
        <w:spacing w:after="200" w:line="276" w:lineRule="auto"/>
        <w:contextualSpacing w:val="0"/>
        <w:rPr>
          <w:rFonts w:ascii="Times New Roman" w:hAnsi="Times New Roman" w:cs="Times New Roman"/>
        </w:rPr>
      </w:pPr>
      <w:r w:rsidRPr="00986927">
        <w:rPr>
          <w:rFonts w:ascii="Times New Roman" w:hAnsi="Times New Roman" w:cs="Times New Roman"/>
        </w:rPr>
        <w:t xml:space="preserve">Illinois Procurement Code Sec. 45-25 Recyclable Supplies </w:t>
      </w:r>
      <w:hyperlink r:id="rId11" w:history="1">
        <w:r w:rsidRPr="00986927">
          <w:rPr>
            <w:rStyle w:val="Hyperlink"/>
            <w:rFonts w:ascii="Times New Roman" w:hAnsi="Times New Roman" w:cs="Times New Roman"/>
            <w:color w:val="auto"/>
          </w:rPr>
          <w:t>(30 ILCS 500/45-25)</w:t>
        </w:r>
      </w:hyperlink>
    </w:p>
    <w:p w14:paraId="1283916D" w14:textId="77777777" w:rsidR="00255D35" w:rsidRPr="00986927" w:rsidRDefault="00255D35" w:rsidP="00986927">
      <w:pPr>
        <w:pStyle w:val="ListParagraph"/>
        <w:numPr>
          <w:ilvl w:val="0"/>
          <w:numId w:val="19"/>
        </w:numPr>
        <w:spacing w:after="200" w:line="276" w:lineRule="auto"/>
        <w:contextualSpacing w:val="0"/>
        <w:rPr>
          <w:rStyle w:val="Hyperlink"/>
          <w:rFonts w:ascii="Times New Roman" w:hAnsi="Times New Roman" w:cs="Times New Roman"/>
          <w:color w:val="auto"/>
          <w:lang w:val="fr-FR"/>
        </w:rPr>
      </w:pPr>
      <w:r w:rsidRPr="00986927">
        <w:rPr>
          <w:rFonts w:ascii="Times New Roman" w:hAnsi="Times New Roman" w:cs="Times New Roman"/>
          <w:lang w:val="fr-FR"/>
        </w:rPr>
        <w:t>Illinois</w:t>
      </w:r>
      <w:r w:rsidRPr="00986927">
        <w:rPr>
          <w:rFonts w:ascii="Times New Roman" w:hAnsi="Times New Roman" w:cs="Times New Roman"/>
        </w:rPr>
        <w:t xml:space="preserve"> Procurement</w:t>
      </w:r>
      <w:r w:rsidRPr="00986927">
        <w:rPr>
          <w:rFonts w:ascii="Times New Roman" w:hAnsi="Times New Roman" w:cs="Times New Roman"/>
          <w:lang w:val="fr-FR"/>
        </w:rPr>
        <w:t xml:space="preserve"> Code Sec. 45-26</w:t>
      </w:r>
      <w:r w:rsidRPr="00986927">
        <w:rPr>
          <w:rFonts w:ascii="Times New Roman" w:hAnsi="Times New Roman" w:cs="Times New Roman"/>
        </w:rPr>
        <w:t xml:space="preserve"> Environmentally Preferable Procurement</w:t>
      </w:r>
      <w:r w:rsidRPr="00986927">
        <w:rPr>
          <w:rFonts w:ascii="Times New Roman" w:hAnsi="Times New Roman" w:cs="Times New Roman"/>
          <w:lang w:val="fr-FR"/>
        </w:rPr>
        <w:t xml:space="preserve"> </w:t>
      </w:r>
      <w:hyperlink r:id="rId12" w:history="1">
        <w:r w:rsidRPr="00986927">
          <w:rPr>
            <w:rStyle w:val="Hyperlink"/>
            <w:rFonts w:ascii="Times New Roman" w:hAnsi="Times New Roman" w:cs="Times New Roman"/>
            <w:color w:val="auto"/>
            <w:lang w:val="fr-FR"/>
          </w:rPr>
          <w:t>(30 ILCS 500/45-26)</w:t>
        </w:r>
      </w:hyperlink>
    </w:p>
    <w:p w14:paraId="5C6EB0AD" w14:textId="3FDF58E6" w:rsidR="00255D35" w:rsidRPr="00986927" w:rsidRDefault="00255D35" w:rsidP="00986927">
      <w:pPr>
        <w:pStyle w:val="ListParagraph"/>
        <w:numPr>
          <w:ilvl w:val="0"/>
          <w:numId w:val="19"/>
        </w:numPr>
        <w:spacing w:after="200" w:line="276" w:lineRule="auto"/>
        <w:contextualSpacing w:val="0"/>
        <w:rPr>
          <w:rFonts w:ascii="Times New Roman" w:hAnsi="Times New Roman" w:cs="Times New Roman"/>
          <w:lang w:val="fr-FR"/>
        </w:rPr>
      </w:pPr>
      <w:r w:rsidRPr="00986927">
        <w:rPr>
          <w:rStyle w:val="Hyperlink"/>
          <w:rFonts w:ascii="Times New Roman" w:hAnsi="Times New Roman" w:cs="Times New Roman"/>
          <w:color w:val="auto"/>
          <w:lang w:val="fr-FR"/>
        </w:rPr>
        <w:t xml:space="preserve">Higher Education Standard Procurement </w:t>
      </w:r>
      <w:r w:rsidR="00734079" w:rsidRPr="00986927">
        <w:rPr>
          <w:rStyle w:val="Hyperlink"/>
          <w:rFonts w:ascii="Times New Roman" w:hAnsi="Times New Roman" w:cs="Times New Roman"/>
          <w:color w:val="auto"/>
          <w:lang w:val="fr-FR"/>
        </w:rPr>
        <w:t>Rules Sections</w:t>
      </w:r>
      <w:r w:rsidRPr="00986927">
        <w:rPr>
          <w:rStyle w:val="Hyperlink"/>
          <w:rFonts w:ascii="Times New Roman" w:hAnsi="Times New Roman" w:cs="Times New Roman"/>
          <w:color w:val="auto"/>
          <w:lang w:val="fr-FR"/>
        </w:rPr>
        <w:t xml:space="preserve"> 4.4520, 4.4525 and </w:t>
      </w:r>
      <w:r w:rsidR="00734079" w:rsidRPr="00986927">
        <w:rPr>
          <w:rStyle w:val="Hyperlink"/>
          <w:rFonts w:ascii="Times New Roman" w:hAnsi="Times New Roman" w:cs="Times New Roman"/>
          <w:color w:val="auto"/>
          <w:lang w:val="fr-FR"/>
        </w:rPr>
        <w:t>4.4526 (</w:t>
      </w:r>
      <w:r w:rsidRPr="00986927">
        <w:rPr>
          <w:rStyle w:val="Hyperlink"/>
          <w:rFonts w:ascii="Times New Roman" w:hAnsi="Times New Roman" w:cs="Times New Roman"/>
          <w:color w:val="auto"/>
          <w:lang w:val="fr-FR"/>
        </w:rPr>
        <w:t>44 IL Admin. Code Part 4)</w:t>
      </w:r>
    </w:p>
    <w:p w14:paraId="2AA564A2" w14:textId="77777777" w:rsidR="00CD501D" w:rsidRPr="008F2B22" w:rsidRDefault="00CD501D" w:rsidP="00CD501D">
      <w:pPr>
        <w:spacing w:after="0" w:line="240" w:lineRule="auto"/>
        <w:rPr>
          <w:rFonts w:ascii="Times New Roman" w:hAnsi="Times New Roman"/>
          <w:b/>
          <w:sz w:val="24"/>
          <w:szCs w:val="24"/>
        </w:rPr>
      </w:pPr>
    </w:p>
    <w:p w14:paraId="67993245" w14:textId="77777777" w:rsidR="003239CC" w:rsidRDefault="003239CC">
      <w:pPr>
        <w:spacing w:line="240" w:lineRule="auto"/>
        <w:rPr>
          <w:rFonts w:ascii="Times New Roman" w:hAnsi="Times New Roman"/>
          <w:b/>
          <w:sz w:val="24"/>
          <w:szCs w:val="24"/>
        </w:rPr>
      </w:pPr>
      <w:r>
        <w:rPr>
          <w:rFonts w:ascii="Times New Roman" w:hAnsi="Times New Roman"/>
          <w:b/>
          <w:sz w:val="24"/>
          <w:szCs w:val="24"/>
        </w:rPr>
        <w:br w:type="page"/>
      </w:r>
    </w:p>
    <w:p w14:paraId="261254A0" w14:textId="7694A465" w:rsidR="00B62C49" w:rsidRPr="008F2B22" w:rsidRDefault="00FB4113" w:rsidP="00CD501D">
      <w:pPr>
        <w:spacing w:after="0" w:line="240" w:lineRule="auto"/>
        <w:rPr>
          <w:rFonts w:ascii="Times New Roman" w:hAnsi="Times New Roman"/>
          <w:b/>
          <w:sz w:val="24"/>
          <w:szCs w:val="24"/>
        </w:rPr>
      </w:pPr>
      <w:r w:rsidRPr="008F2B22">
        <w:rPr>
          <w:rFonts w:ascii="Times New Roman" w:hAnsi="Times New Roman"/>
          <w:b/>
          <w:sz w:val="24"/>
          <w:szCs w:val="24"/>
        </w:rPr>
        <w:lastRenderedPageBreak/>
        <w:t xml:space="preserve">Document History:  </w:t>
      </w:r>
    </w:p>
    <w:p w14:paraId="28453353" w14:textId="77777777" w:rsidR="00FB4113" w:rsidRPr="00A352AA" w:rsidRDefault="00FB4113" w:rsidP="00FB4113">
      <w:pPr>
        <w:spacing w:after="0" w:line="240" w:lineRule="auto"/>
        <w:rPr>
          <w:rFonts w:ascii="Times New Roman" w:hAnsi="Times New Roman"/>
          <w:sz w:val="24"/>
          <w:szCs w:val="24"/>
        </w:rPr>
      </w:pPr>
    </w:p>
    <w:p w14:paraId="01CECFA6" w14:textId="77777777" w:rsidR="00664527" w:rsidRDefault="00D405B6" w:rsidP="00664527">
      <w:pPr>
        <w:rPr>
          <w:rFonts w:ascii="Times New Roman" w:hAnsi="Times New Roman"/>
          <w:b/>
          <w:sz w:val="24"/>
          <w:szCs w:val="24"/>
        </w:rPr>
      </w:pPr>
      <w:r>
        <w:rPr>
          <w:noProof/>
        </w:rPr>
        <mc:AlternateContent>
          <mc:Choice Requires="wps">
            <w:drawing>
              <wp:anchor distT="0" distB="0" distL="114300" distR="114300" simplePos="0" relativeHeight="251660288" behindDoc="0" locked="0" layoutInCell="1" allowOverlap="1" wp14:anchorId="0B4628C3" wp14:editId="27DCD793">
                <wp:simplePos x="0" y="0"/>
                <wp:positionH relativeFrom="column">
                  <wp:posOffset>15240</wp:posOffset>
                </wp:positionH>
                <wp:positionV relativeFrom="paragraph">
                  <wp:posOffset>60960</wp:posOffset>
                </wp:positionV>
                <wp:extent cx="6519545" cy="1059180"/>
                <wp:effectExtent l="19050" t="19050" r="1460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059180"/>
                        </a:xfrm>
                        <a:prstGeom prst="rect">
                          <a:avLst/>
                        </a:prstGeom>
                        <a:solidFill>
                          <a:srgbClr val="FFFFFF"/>
                        </a:solidFill>
                        <a:ln w="28575">
                          <a:solidFill>
                            <a:srgbClr val="1F497D"/>
                          </a:solidFill>
                          <a:miter lim="800000"/>
                          <a:headEnd/>
                          <a:tailEnd/>
                        </a:ln>
                      </wps:spPr>
                      <wps:txbx>
                        <w:txbxContent>
                          <w:p w14:paraId="7B1DD2C6" w14:textId="4BD0D308" w:rsidR="00601ABA" w:rsidRPr="00E60383" w:rsidRDefault="00845691" w:rsidP="00E60383">
                            <w:pPr>
                              <w:rPr>
                                <w:rFonts w:ascii="Times New Roman" w:hAnsi="Times New Roman"/>
                                <w:b/>
                              </w:rPr>
                            </w:pPr>
                            <w:r w:rsidRPr="00A352AA">
                              <w:rPr>
                                <w:rFonts w:ascii="Times New Roman" w:hAnsi="Times New Roman"/>
                                <w:b/>
                              </w:rPr>
                              <w:t xml:space="preserve">Approved by: </w:t>
                            </w:r>
                            <w:r w:rsidRPr="00A352AA">
                              <w:rPr>
                                <w:rFonts w:ascii="Times New Roman" w:hAnsi="Times New Roman"/>
                                <w:b/>
                              </w:rPr>
                              <w:tab/>
                            </w:r>
                            <w:r w:rsidR="00D971DE">
                              <w:rPr>
                                <w:rFonts w:ascii="Times New Roman" w:hAnsi="Times New Roman"/>
                              </w:rPr>
                              <w:t>Committee on Policy</w:t>
                            </w:r>
                            <w:r w:rsidR="00986927">
                              <w:rPr>
                                <w:rFonts w:ascii="Times New Roman" w:hAnsi="Times New Roman"/>
                                <w:b/>
                              </w:rPr>
                              <w:tab/>
                            </w:r>
                            <w:r w:rsidR="00986927">
                              <w:rPr>
                                <w:rFonts w:ascii="Times New Roman" w:hAnsi="Times New Roman"/>
                                <w:b/>
                              </w:rPr>
                              <w:tab/>
                            </w:r>
                            <w:r w:rsidR="00986927">
                              <w:rPr>
                                <w:rFonts w:ascii="Times New Roman" w:hAnsi="Times New Roman"/>
                                <w:b/>
                              </w:rPr>
                              <w:tab/>
                            </w:r>
                            <w:r w:rsidRPr="00A352AA">
                              <w:rPr>
                                <w:rFonts w:ascii="Times New Roman" w:hAnsi="Times New Roman"/>
                                <w:b/>
                              </w:rPr>
                              <w:t>Effective Date</w:t>
                            </w:r>
                            <w:r w:rsidRPr="00541656">
                              <w:rPr>
                                <w:rFonts w:ascii="Times New Roman" w:hAnsi="Times New Roman"/>
                              </w:rPr>
                              <w:t>:</w:t>
                            </w:r>
                            <w:r w:rsidR="00541656" w:rsidRPr="00541656">
                              <w:rPr>
                                <w:rFonts w:ascii="Times New Roman" w:hAnsi="Times New Roman"/>
                              </w:rPr>
                              <w:t xml:space="preserve"> </w:t>
                            </w:r>
                          </w:p>
                          <w:p w14:paraId="4A199E80" w14:textId="2FF6CD12" w:rsidR="00845691" w:rsidRPr="00A352AA" w:rsidRDefault="00845691" w:rsidP="00D971DE">
                            <w:pPr>
                              <w:spacing w:after="240"/>
                              <w:rPr>
                                <w:rFonts w:ascii="Times New Roman" w:hAnsi="Times New Roman"/>
                                <w:b/>
                              </w:rPr>
                            </w:pPr>
                            <w:r w:rsidRPr="00A352AA">
                              <w:rPr>
                                <w:rFonts w:ascii="Times New Roman" w:hAnsi="Times New Roman"/>
                                <w:b/>
                              </w:rPr>
                              <w:t>Approved Date:</w:t>
                            </w:r>
                            <w:r w:rsidRPr="00A352AA">
                              <w:rPr>
                                <w:rFonts w:ascii="Times New Roman" w:hAnsi="Times New Roman"/>
                                <w:b/>
                              </w:rPr>
                              <w:tab/>
                            </w:r>
                            <w:r w:rsidR="00D971DE">
                              <w:rPr>
                                <w:rFonts w:ascii="Times New Roman" w:hAnsi="Times New Roman"/>
                                <w:b/>
                              </w:rPr>
                              <w:tab/>
                            </w:r>
                            <w:r w:rsidR="00D971DE">
                              <w:rPr>
                                <w:rFonts w:ascii="Times New Roman" w:hAnsi="Times New Roman"/>
                                <w:b/>
                              </w:rPr>
                              <w:tab/>
                            </w:r>
                            <w:r w:rsidR="00986927">
                              <w:rPr>
                                <w:rFonts w:ascii="Times New Roman" w:hAnsi="Times New Roman"/>
                                <w:b/>
                              </w:rPr>
                              <w:tab/>
                            </w:r>
                            <w:r w:rsidR="00986927">
                              <w:rPr>
                                <w:rFonts w:ascii="Times New Roman" w:hAnsi="Times New Roman"/>
                                <w:b/>
                              </w:rPr>
                              <w:tab/>
                            </w:r>
                            <w:r w:rsidRPr="00A352AA">
                              <w:rPr>
                                <w:rFonts w:ascii="Times New Roman" w:hAnsi="Times New Roman"/>
                                <w:b/>
                              </w:rPr>
                              <w:t>Date Scheduled for Review:</w:t>
                            </w:r>
                            <w:r w:rsidR="00D971DE">
                              <w:rPr>
                                <w:rFonts w:ascii="Times New Roman" w:hAnsi="Times New Roman"/>
                                <w:b/>
                              </w:rPr>
                              <w:t xml:space="preserve"> </w:t>
                            </w:r>
                          </w:p>
                          <w:p w14:paraId="53E27F7F" w14:textId="77777777" w:rsidR="00845691" w:rsidRPr="00E91FF0" w:rsidRDefault="00845691" w:rsidP="00664527">
                            <w:pPr>
                              <w:ind w:left="5040" w:firstLine="720"/>
                              <w:rPr>
                                <w:rFonts w:asciiTheme="minorHAnsi" w:hAnsiTheme="minorHAns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B4628C3" id="Text Box 2" o:spid="_x0000_s1027" type="#_x0000_t202" style="position:absolute;margin-left:1.2pt;margin-top:4.8pt;width:513.35pt;height:8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" strokecolor="#1f497d" strokeweight="2.25pt">
                <v:textbox>
                  <w:txbxContent>
                    <w:p w14:paraId="7B1DD2C6" w14:textId="4BD0D308" w:rsidR="00601ABA" w:rsidRPr="00E60383" w:rsidRDefault="00845691" w:rsidP="00E60383">
                      <w:pPr>
                        <w:rPr>
                          <w:rFonts w:ascii="Times New Roman" w:hAnsi="Times New Roman"/>
                          <w:b/>
                        </w:rPr>
                      </w:pPr>
                      <w:r w:rsidRPr="00A352AA">
                        <w:rPr>
                          <w:rFonts w:ascii="Times New Roman" w:hAnsi="Times New Roman"/>
                          <w:b/>
                        </w:rPr>
                        <w:t xml:space="preserve">Approved by: </w:t>
                      </w:r>
                      <w:r w:rsidRPr="00A352AA">
                        <w:rPr>
                          <w:rFonts w:ascii="Times New Roman" w:hAnsi="Times New Roman"/>
                          <w:b/>
                        </w:rPr>
                        <w:tab/>
                      </w:r>
                      <w:r w:rsidR="00D971DE">
                        <w:rPr>
                          <w:rFonts w:ascii="Times New Roman" w:hAnsi="Times New Roman"/>
                        </w:rPr>
                        <w:t>Committee on Policy</w:t>
                      </w:r>
                      <w:r w:rsidR="00986927">
                        <w:rPr>
                          <w:rFonts w:ascii="Times New Roman" w:hAnsi="Times New Roman"/>
                          <w:b/>
                        </w:rPr>
                        <w:tab/>
                      </w:r>
                      <w:r w:rsidR="00986927">
                        <w:rPr>
                          <w:rFonts w:ascii="Times New Roman" w:hAnsi="Times New Roman"/>
                          <w:b/>
                        </w:rPr>
                        <w:tab/>
                      </w:r>
                      <w:r w:rsidR="00986927">
                        <w:rPr>
                          <w:rFonts w:ascii="Times New Roman" w:hAnsi="Times New Roman"/>
                          <w:b/>
                        </w:rPr>
                        <w:tab/>
                      </w:r>
                      <w:r w:rsidRPr="00A352AA">
                        <w:rPr>
                          <w:rFonts w:ascii="Times New Roman" w:hAnsi="Times New Roman"/>
                          <w:b/>
                        </w:rPr>
                        <w:t>Effective Date</w:t>
                      </w:r>
                      <w:r w:rsidRPr="00541656">
                        <w:rPr>
                          <w:rFonts w:ascii="Times New Roman" w:hAnsi="Times New Roman"/>
                        </w:rPr>
                        <w:t>:</w:t>
                      </w:r>
                      <w:r w:rsidR="00541656" w:rsidRPr="00541656">
                        <w:rPr>
                          <w:rFonts w:ascii="Times New Roman" w:hAnsi="Times New Roman"/>
                        </w:rPr>
                        <w:t xml:space="preserve"> </w:t>
                      </w:r>
                    </w:p>
                    <w:p w14:paraId="4A199E80" w14:textId="2FF6CD12" w:rsidR="00845691" w:rsidRPr="00A352AA" w:rsidRDefault="00845691" w:rsidP="00D971DE">
                      <w:pPr>
                        <w:spacing w:after="240"/>
                        <w:rPr>
                          <w:rFonts w:ascii="Times New Roman" w:hAnsi="Times New Roman"/>
                          <w:b/>
                        </w:rPr>
                      </w:pPr>
                      <w:r w:rsidRPr="00A352AA">
                        <w:rPr>
                          <w:rFonts w:ascii="Times New Roman" w:hAnsi="Times New Roman"/>
                          <w:b/>
                        </w:rPr>
                        <w:t>Approved Date:</w:t>
                      </w:r>
                      <w:r w:rsidRPr="00A352AA">
                        <w:rPr>
                          <w:rFonts w:ascii="Times New Roman" w:hAnsi="Times New Roman"/>
                          <w:b/>
                        </w:rPr>
                        <w:tab/>
                      </w:r>
                      <w:r w:rsidR="00D971DE">
                        <w:rPr>
                          <w:rFonts w:ascii="Times New Roman" w:hAnsi="Times New Roman"/>
                          <w:b/>
                        </w:rPr>
                        <w:tab/>
                      </w:r>
                      <w:r w:rsidR="00D971DE">
                        <w:rPr>
                          <w:rFonts w:ascii="Times New Roman" w:hAnsi="Times New Roman"/>
                          <w:b/>
                        </w:rPr>
                        <w:tab/>
                      </w:r>
                      <w:r w:rsidR="00986927">
                        <w:rPr>
                          <w:rFonts w:ascii="Times New Roman" w:hAnsi="Times New Roman"/>
                          <w:b/>
                        </w:rPr>
                        <w:tab/>
                      </w:r>
                      <w:r w:rsidR="00986927">
                        <w:rPr>
                          <w:rFonts w:ascii="Times New Roman" w:hAnsi="Times New Roman"/>
                          <w:b/>
                        </w:rPr>
                        <w:tab/>
                      </w:r>
                      <w:r w:rsidRPr="00A352AA">
                        <w:rPr>
                          <w:rFonts w:ascii="Times New Roman" w:hAnsi="Times New Roman"/>
                          <w:b/>
                        </w:rPr>
                        <w:t>Date Scheduled for Review:</w:t>
                      </w:r>
                      <w:r w:rsidR="00D971DE">
                        <w:rPr>
                          <w:rFonts w:ascii="Times New Roman" w:hAnsi="Times New Roman"/>
                          <w:b/>
                        </w:rPr>
                        <w:t xml:space="preserve"> </w:t>
                      </w:r>
                    </w:p>
                    <w:p w14:paraId="53E27F7F" w14:textId="77777777" w:rsidR="00845691" w:rsidRPr="00E91FF0" w:rsidRDefault="00845691" w:rsidP="00664527">
                      <w:pPr>
                        <w:ind w:left="5040" w:firstLine="720"/>
                        <w:rPr>
                          <w:rFonts w:asciiTheme="minorHAnsi" w:hAnsiTheme="minorHAnsi"/>
                          <w:b/>
                        </w:rPr>
                      </w:pPr>
                    </w:p>
                  </w:txbxContent>
                </v:textbox>
              </v:shape>
            </w:pict>
          </mc:Fallback>
        </mc:AlternateContent>
      </w:r>
    </w:p>
    <w:p w14:paraId="7600B445" w14:textId="59119312" w:rsidR="00664527" w:rsidRDefault="00664527" w:rsidP="00664527">
      <w:pPr>
        <w:rPr>
          <w:rFonts w:ascii="Times New Roman" w:hAnsi="Times New Roman"/>
          <w:b/>
          <w:sz w:val="24"/>
          <w:szCs w:val="24"/>
        </w:rPr>
      </w:pPr>
    </w:p>
    <w:p w14:paraId="1410B847" w14:textId="0202C0D6" w:rsidR="00664527" w:rsidRDefault="00664527" w:rsidP="00664527">
      <w:pPr>
        <w:rPr>
          <w:rFonts w:ascii="Times New Roman" w:hAnsi="Times New Roman"/>
          <w:b/>
          <w:sz w:val="24"/>
          <w:szCs w:val="24"/>
        </w:rPr>
      </w:pPr>
    </w:p>
    <w:p w14:paraId="607A33EA" w14:textId="48CE418F" w:rsidR="00664527" w:rsidRDefault="00664527" w:rsidP="00664527">
      <w:pPr>
        <w:rPr>
          <w:rFonts w:ascii="Times New Roman" w:hAnsi="Times New Roman"/>
          <w:b/>
          <w:sz w:val="24"/>
          <w:szCs w:val="24"/>
        </w:rPr>
      </w:pPr>
    </w:p>
    <w:p w14:paraId="4B2673B8" w14:textId="2C533A31" w:rsidR="0029700A" w:rsidRDefault="0029700A"/>
    <w:p w14:paraId="1D324046" w14:textId="2BB5E5EA" w:rsidR="00596013" w:rsidRDefault="003239CC">
      <w:r>
        <w:rPr>
          <w:noProof/>
        </w:rPr>
        <mc:AlternateContent>
          <mc:Choice Requires="wps">
            <w:drawing>
              <wp:anchor distT="0" distB="0" distL="114300" distR="114300" simplePos="0" relativeHeight="251663360" behindDoc="0" locked="0" layoutInCell="1" allowOverlap="1" wp14:anchorId="2F2107BB" wp14:editId="366169D3">
                <wp:simplePos x="0" y="0"/>
                <wp:positionH relativeFrom="margin">
                  <wp:align>left</wp:align>
                </wp:positionH>
                <wp:positionV relativeFrom="paragraph">
                  <wp:posOffset>229870</wp:posOffset>
                </wp:positionV>
                <wp:extent cx="6519545" cy="1089660"/>
                <wp:effectExtent l="19050" t="19050" r="14605"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089660"/>
                        </a:xfrm>
                        <a:prstGeom prst="rect">
                          <a:avLst/>
                        </a:prstGeom>
                        <a:solidFill>
                          <a:srgbClr val="FFFFFF"/>
                        </a:solidFill>
                        <a:ln w="28575">
                          <a:solidFill>
                            <a:srgbClr val="1F497D"/>
                          </a:solidFill>
                          <a:miter lim="800000"/>
                          <a:headEnd/>
                          <a:tailEnd/>
                        </a:ln>
                      </wps:spPr>
                      <wps:txbx>
                        <w:txbxContent>
                          <w:p w14:paraId="08F92326" w14:textId="34F1BA1D" w:rsidR="00845691" w:rsidRPr="00A352AA" w:rsidRDefault="00464003" w:rsidP="00664527">
                            <w:pPr>
                              <w:pStyle w:val="NoSpacing"/>
                              <w:rPr>
                                <w:rFonts w:ascii="Times New Roman" w:hAnsi="Times New Roman"/>
                              </w:rPr>
                            </w:pPr>
                            <w:r w:rsidRPr="00A352AA">
                              <w:rPr>
                                <w:rFonts w:ascii="Times New Roman" w:hAnsi="Times New Roman"/>
                                <w:b/>
                              </w:rPr>
                              <w:t>Approved a</w:t>
                            </w:r>
                            <w:r w:rsidR="00845691" w:rsidRPr="00A352AA">
                              <w:rPr>
                                <w:rFonts w:ascii="Times New Roman" w:hAnsi="Times New Roman"/>
                                <w:b/>
                              </w:rPr>
                              <w:t>s:</w:t>
                            </w:r>
                            <w:r w:rsidR="00845691" w:rsidRPr="00A352AA">
                              <w:rPr>
                                <w:rFonts w:ascii="Times New Roman" w:hAnsi="Times New Roman"/>
                              </w:rPr>
                              <w:t xml:space="preserve">  </w:t>
                            </w:r>
                            <w:r w:rsidR="00845691" w:rsidRPr="00A352AA">
                              <w:rPr>
                                <w:rFonts w:ascii="Times New Roman" w:hAnsi="Times New Roman"/>
                              </w:rPr>
                              <w:tab/>
                              <w:t xml:space="preserve"> </w:t>
                            </w:r>
                            <w:r w:rsidR="00255D35">
                              <w:rPr>
                                <w:rFonts w:ascii="Times New Roman" w:hAnsi="Times New Roman"/>
                              </w:rPr>
                              <w:t xml:space="preserve"> </w:t>
                            </w:r>
                            <w:r w:rsidR="00255D35" w:rsidRPr="00A352AA">
                              <w:rPr>
                                <w:rFonts w:ascii="Times New Roman" w:hAnsi="Times New Roman"/>
                              </w:rPr>
                              <w:t xml:space="preserve">X </w:t>
                            </w:r>
                            <w:r w:rsidR="00255D35">
                              <w:rPr>
                                <w:rFonts w:ascii="Times New Roman" w:hAnsi="Times New Roman"/>
                              </w:rPr>
                              <w:t xml:space="preserve">  </w:t>
                            </w:r>
                            <w:r w:rsidR="00CD501D" w:rsidRPr="00A352AA">
                              <w:rPr>
                                <w:rFonts w:ascii="Times New Roman" w:hAnsi="Times New Roman"/>
                              </w:rPr>
                              <w:t>New policy</w:t>
                            </w:r>
                            <w:r w:rsidR="00CD501D" w:rsidRPr="00A352AA">
                              <w:rPr>
                                <w:rFonts w:ascii="Times New Roman" w:hAnsi="Times New Roman"/>
                              </w:rPr>
                              <w:tab/>
                            </w:r>
                            <w:r w:rsidR="00CD501D" w:rsidRPr="00A352AA">
                              <w:rPr>
                                <w:rFonts w:ascii="Times New Roman" w:hAnsi="Times New Roman"/>
                              </w:rPr>
                              <w:tab/>
                            </w:r>
                            <w:r w:rsidR="00255D35" w:rsidRPr="00A352AA">
                              <w:rPr>
                                <w:rFonts w:ascii="Times New Roman" w:hAnsi="Times New Roman"/>
                              </w:rPr>
                              <w:t xml:space="preserve">____ </w:t>
                            </w:r>
                            <w:r w:rsidR="00845691" w:rsidRPr="00A352AA">
                              <w:rPr>
                                <w:rFonts w:ascii="Times New Roman" w:hAnsi="Times New Roman"/>
                              </w:rPr>
                              <w:t>Updated policy</w:t>
                            </w:r>
                            <w:r w:rsidR="00845691" w:rsidRPr="00A352AA">
                              <w:rPr>
                                <w:rFonts w:ascii="Times New Roman" w:hAnsi="Times New Roman"/>
                              </w:rPr>
                              <w:tab/>
                            </w:r>
                            <w:r w:rsidR="00845691" w:rsidRPr="00A352AA">
                              <w:rPr>
                                <w:rFonts w:ascii="Times New Roman" w:hAnsi="Times New Roman"/>
                              </w:rPr>
                              <w:tab/>
                              <w:t>____ Revised policy</w:t>
                            </w:r>
                          </w:p>
                          <w:p w14:paraId="58C619BB" w14:textId="77777777" w:rsidR="00845691" w:rsidRPr="00A352AA" w:rsidRDefault="00845691" w:rsidP="00664527">
                            <w:pPr>
                              <w:pStyle w:val="NoSpacing"/>
                              <w:rPr>
                                <w:rFonts w:ascii="Times New Roman" w:hAnsi="Times New Roman"/>
                              </w:rPr>
                            </w:pPr>
                            <w:r w:rsidRPr="00A352AA">
                              <w:rPr>
                                <w:rFonts w:ascii="Times New Roman" w:hAnsi="Times New Roman"/>
                              </w:rPr>
                              <w:tab/>
                            </w:r>
                            <w:r w:rsidRPr="00A352AA">
                              <w:rPr>
                                <w:rFonts w:ascii="Times New Roman" w:hAnsi="Times New Roman"/>
                              </w:rPr>
                              <w:tab/>
                            </w:r>
                          </w:p>
                          <w:p w14:paraId="42D60C3A" w14:textId="77777777" w:rsidR="00845691" w:rsidRPr="00A352AA" w:rsidRDefault="00845691" w:rsidP="00664527">
                            <w:pPr>
                              <w:pStyle w:val="NoSpacing"/>
                              <w:ind w:left="720" w:firstLine="720"/>
                              <w:rPr>
                                <w:rFonts w:ascii="Times New Roman" w:hAnsi="Times New Roman"/>
                              </w:rPr>
                            </w:pPr>
                            <w:r w:rsidRPr="00A352AA">
                              <w:rPr>
                                <w:rFonts w:ascii="Times New Roman" w:hAnsi="Times New Roman"/>
                              </w:rPr>
                              <w:t>____ Supersedes Policy______________________________________________________</w:t>
                            </w:r>
                          </w:p>
                          <w:p w14:paraId="289FD920" w14:textId="77777777" w:rsidR="008849EA" w:rsidRPr="00A352AA" w:rsidRDefault="008849EA" w:rsidP="00664527">
                            <w:pPr>
                              <w:pStyle w:val="NoSpacing"/>
                              <w:ind w:left="720" w:firstLine="720"/>
                              <w:rPr>
                                <w:rFonts w:ascii="Times New Roman" w:hAnsi="Times New Roman"/>
                              </w:rPr>
                            </w:pPr>
                          </w:p>
                          <w:p w14:paraId="1759621D" w14:textId="77777777" w:rsidR="008849EA" w:rsidRPr="00A352AA" w:rsidRDefault="008849EA" w:rsidP="00664527">
                            <w:pPr>
                              <w:pStyle w:val="NoSpacing"/>
                              <w:ind w:left="720" w:firstLine="720"/>
                              <w:rPr>
                                <w:rFonts w:ascii="Times New Roman" w:hAnsi="Times New Roman"/>
                              </w:rPr>
                            </w:pPr>
                            <w:r w:rsidRPr="00A352AA">
                              <w:rPr>
                                <w:rFonts w:ascii="Times New Roman" w:hAnsi="Times New Roman"/>
                              </w:rPr>
                              <w:t>____ Policy Repealed</w:t>
                            </w:r>
                          </w:p>
                          <w:p w14:paraId="5B15C2EF" w14:textId="77777777" w:rsidR="00845691" w:rsidRPr="00E91FF0" w:rsidRDefault="00845691" w:rsidP="00664527">
                            <w:pPr>
                              <w:rPr>
                                <w:rFonts w:asciiTheme="minorHAnsi" w:hAnsiTheme="minorHAnsi"/>
                                <w:b/>
                                <w:sz w:val="24"/>
                                <w:szCs w:val="24"/>
                              </w:rPr>
                            </w:pPr>
                          </w:p>
                          <w:p w14:paraId="6CE420D7" w14:textId="77777777" w:rsidR="00845691" w:rsidRDefault="00845691" w:rsidP="006645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F2107BB" id="Text Box 5" o:spid="_x0000_s1028" type="#_x0000_t202" style="position:absolute;margin-left:0;margin-top:18.1pt;width:513.35pt;height:85.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" strokecolor="#1f497d" strokeweight="2.25pt">
                <v:textbox>
                  <w:txbxContent>
                    <w:p w14:paraId="08F92326" w14:textId="34F1BA1D" w:rsidR="00845691" w:rsidRPr="00A352AA" w:rsidRDefault="00464003" w:rsidP="00664527">
                      <w:pPr>
                        <w:pStyle w:val="NoSpacing"/>
                        <w:rPr>
                          <w:rFonts w:ascii="Times New Roman" w:hAnsi="Times New Roman"/>
                        </w:rPr>
                      </w:pPr>
                      <w:r w:rsidRPr="00A352AA">
                        <w:rPr>
                          <w:rFonts w:ascii="Times New Roman" w:hAnsi="Times New Roman"/>
                          <w:b/>
                        </w:rPr>
                        <w:t>Approved a</w:t>
                      </w:r>
                      <w:r w:rsidR="00845691" w:rsidRPr="00A352AA">
                        <w:rPr>
                          <w:rFonts w:ascii="Times New Roman" w:hAnsi="Times New Roman"/>
                          <w:b/>
                        </w:rPr>
                        <w:t>s:</w:t>
                      </w:r>
                      <w:r w:rsidR="00845691" w:rsidRPr="00A352AA">
                        <w:rPr>
                          <w:rFonts w:ascii="Times New Roman" w:hAnsi="Times New Roman"/>
                        </w:rPr>
                        <w:t xml:space="preserve">  </w:t>
                      </w:r>
                      <w:r w:rsidR="00845691" w:rsidRPr="00A352AA">
                        <w:rPr>
                          <w:rFonts w:ascii="Times New Roman" w:hAnsi="Times New Roman"/>
                        </w:rPr>
                        <w:tab/>
                        <w:t xml:space="preserve"> </w:t>
                      </w:r>
                      <w:r w:rsidR="00255D35">
                        <w:rPr>
                          <w:rFonts w:ascii="Times New Roman" w:hAnsi="Times New Roman"/>
                        </w:rPr>
                        <w:t xml:space="preserve"> </w:t>
                      </w:r>
                      <w:r w:rsidR="00255D35" w:rsidRPr="00A352AA">
                        <w:rPr>
                          <w:rFonts w:ascii="Times New Roman" w:hAnsi="Times New Roman"/>
                        </w:rPr>
                        <w:t xml:space="preserve">X </w:t>
                      </w:r>
                      <w:r w:rsidR="00255D35">
                        <w:rPr>
                          <w:rFonts w:ascii="Times New Roman" w:hAnsi="Times New Roman"/>
                        </w:rPr>
                        <w:t xml:space="preserve">  </w:t>
                      </w:r>
                      <w:r w:rsidR="00CD501D" w:rsidRPr="00A352AA">
                        <w:rPr>
                          <w:rFonts w:ascii="Times New Roman" w:hAnsi="Times New Roman"/>
                        </w:rPr>
                        <w:t>New policy</w:t>
                      </w:r>
                      <w:r w:rsidR="00CD501D" w:rsidRPr="00A352AA">
                        <w:rPr>
                          <w:rFonts w:ascii="Times New Roman" w:hAnsi="Times New Roman"/>
                        </w:rPr>
                        <w:tab/>
                      </w:r>
                      <w:r w:rsidR="00CD501D" w:rsidRPr="00A352AA">
                        <w:rPr>
                          <w:rFonts w:ascii="Times New Roman" w:hAnsi="Times New Roman"/>
                        </w:rPr>
                        <w:tab/>
                      </w:r>
                      <w:r w:rsidR="00255D35" w:rsidRPr="00A352AA">
                        <w:rPr>
                          <w:rFonts w:ascii="Times New Roman" w:hAnsi="Times New Roman"/>
                        </w:rPr>
                        <w:t xml:space="preserve">____ </w:t>
                      </w:r>
                      <w:r w:rsidR="00845691" w:rsidRPr="00A352AA">
                        <w:rPr>
                          <w:rFonts w:ascii="Times New Roman" w:hAnsi="Times New Roman"/>
                        </w:rPr>
                        <w:t>Updated policy</w:t>
                      </w:r>
                      <w:r w:rsidR="00845691" w:rsidRPr="00A352AA">
                        <w:rPr>
                          <w:rFonts w:ascii="Times New Roman" w:hAnsi="Times New Roman"/>
                        </w:rPr>
                        <w:tab/>
                      </w:r>
                      <w:r w:rsidR="00845691" w:rsidRPr="00A352AA">
                        <w:rPr>
                          <w:rFonts w:ascii="Times New Roman" w:hAnsi="Times New Roman"/>
                        </w:rPr>
                        <w:tab/>
                        <w:t>____ Revised policy</w:t>
                      </w:r>
                    </w:p>
                    <w:p w14:paraId="58C619BB" w14:textId="77777777" w:rsidR="00845691" w:rsidRPr="00A352AA" w:rsidRDefault="00845691" w:rsidP="00664527">
                      <w:pPr>
                        <w:pStyle w:val="NoSpacing"/>
                        <w:rPr>
                          <w:rFonts w:ascii="Times New Roman" w:hAnsi="Times New Roman"/>
                        </w:rPr>
                      </w:pPr>
                      <w:r w:rsidRPr="00A352AA">
                        <w:rPr>
                          <w:rFonts w:ascii="Times New Roman" w:hAnsi="Times New Roman"/>
                        </w:rPr>
                        <w:tab/>
                      </w:r>
                      <w:r w:rsidRPr="00A352AA">
                        <w:rPr>
                          <w:rFonts w:ascii="Times New Roman" w:hAnsi="Times New Roman"/>
                        </w:rPr>
                        <w:tab/>
                      </w:r>
                    </w:p>
                    <w:p w14:paraId="42D60C3A" w14:textId="77777777" w:rsidR="00845691" w:rsidRPr="00A352AA" w:rsidRDefault="00845691" w:rsidP="00664527">
                      <w:pPr>
                        <w:pStyle w:val="NoSpacing"/>
                        <w:ind w:left="720" w:firstLine="720"/>
                        <w:rPr>
                          <w:rFonts w:ascii="Times New Roman" w:hAnsi="Times New Roman"/>
                        </w:rPr>
                      </w:pPr>
                      <w:r w:rsidRPr="00A352AA">
                        <w:rPr>
                          <w:rFonts w:ascii="Times New Roman" w:hAnsi="Times New Roman"/>
                        </w:rPr>
                        <w:t>____ Supersedes Policy______________________________________________________</w:t>
                      </w:r>
                    </w:p>
                    <w:p w14:paraId="289FD920" w14:textId="77777777" w:rsidR="008849EA" w:rsidRPr="00A352AA" w:rsidRDefault="008849EA" w:rsidP="00664527">
                      <w:pPr>
                        <w:pStyle w:val="NoSpacing"/>
                        <w:ind w:left="720" w:firstLine="720"/>
                        <w:rPr>
                          <w:rFonts w:ascii="Times New Roman" w:hAnsi="Times New Roman"/>
                        </w:rPr>
                      </w:pPr>
                    </w:p>
                    <w:p w14:paraId="1759621D" w14:textId="77777777" w:rsidR="008849EA" w:rsidRPr="00A352AA" w:rsidRDefault="008849EA" w:rsidP="00664527">
                      <w:pPr>
                        <w:pStyle w:val="NoSpacing"/>
                        <w:ind w:left="720" w:firstLine="720"/>
                        <w:rPr>
                          <w:rFonts w:ascii="Times New Roman" w:hAnsi="Times New Roman"/>
                        </w:rPr>
                      </w:pPr>
                      <w:r w:rsidRPr="00A352AA">
                        <w:rPr>
                          <w:rFonts w:ascii="Times New Roman" w:hAnsi="Times New Roman"/>
                        </w:rPr>
                        <w:t>____ Policy Repealed</w:t>
                      </w:r>
                    </w:p>
                    <w:p w14:paraId="5B15C2EF" w14:textId="77777777" w:rsidR="00845691" w:rsidRPr="00E91FF0" w:rsidRDefault="00845691" w:rsidP="00664527">
                      <w:pPr>
                        <w:rPr>
                          <w:rFonts w:asciiTheme="minorHAnsi" w:hAnsiTheme="minorHAnsi"/>
                          <w:b/>
                          <w:sz w:val="24"/>
                          <w:szCs w:val="24"/>
                        </w:rPr>
                      </w:pPr>
                    </w:p>
                    <w:p w14:paraId="6CE420D7" w14:textId="77777777" w:rsidR="00845691" w:rsidRDefault="00845691" w:rsidP="00664527"/>
                  </w:txbxContent>
                </v:textbox>
                <w10:wrap anchorx="margin"/>
              </v:shape>
            </w:pict>
          </mc:Fallback>
        </mc:AlternateContent>
      </w:r>
    </w:p>
    <w:p w14:paraId="54FB6A45" w14:textId="16CE4AF1" w:rsidR="00FC2DE0" w:rsidRPr="00CD35DC" w:rsidRDefault="00FC2DE0" w:rsidP="00CD35DC">
      <w:pPr>
        <w:spacing w:line="240" w:lineRule="auto"/>
        <w:rPr>
          <w:rFonts w:ascii="Times New Roman" w:hAnsi="Times New Roman"/>
          <w:b/>
          <w:sz w:val="28"/>
          <w:szCs w:val="28"/>
        </w:rPr>
      </w:pPr>
    </w:p>
    <w:sectPr w:rsidR="00FC2DE0" w:rsidRPr="00CD35DC" w:rsidSect="00FB4113">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278D3" w14:textId="77777777" w:rsidR="00CD1C14" w:rsidRDefault="00CD1C14" w:rsidP="00E91FF0">
      <w:pPr>
        <w:spacing w:after="0" w:line="240" w:lineRule="auto"/>
      </w:pPr>
      <w:r>
        <w:separator/>
      </w:r>
    </w:p>
  </w:endnote>
  <w:endnote w:type="continuationSeparator" w:id="0">
    <w:p w14:paraId="3D40ADDD" w14:textId="77777777" w:rsidR="00CD1C14" w:rsidRDefault="00CD1C14" w:rsidP="00E9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333709"/>
      <w:docPartObj>
        <w:docPartGallery w:val="Page Numbers (Bottom of Page)"/>
        <w:docPartUnique/>
      </w:docPartObj>
    </w:sdtPr>
    <w:sdtEndPr>
      <w:rPr>
        <w:rFonts w:ascii="Times New Roman" w:hAnsi="Times New Roman"/>
        <w:noProof/>
        <w:sz w:val="24"/>
        <w:szCs w:val="24"/>
      </w:rPr>
    </w:sdtEndPr>
    <w:sdtContent>
      <w:p w14:paraId="395D3B8E" w14:textId="25010DF9" w:rsidR="00E91FF0" w:rsidRPr="00683D4E" w:rsidRDefault="00E91FF0">
        <w:pPr>
          <w:pStyle w:val="Footer"/>
          <w:jc w:val="right"/>
          <w:rPr>
            <w:rFonts w:ascii="Times New Roman" w:hAnsi="Times New Roman"/>
            <w:sz w:val="24"/>
            <w:szCs w:val="24"/>
          </w:rPr>
        </w:pPr>
        <w:r w:rsidRPr="00683D4E">
          <w:rPr>
            <w:rFonts w:ascii="Times New Roman" w:hAnsi="Times New Roman"/>
            <w:sz w:val="24"/>
            <w:szCs w:val="24"/>
          </w:rPr>
          <w:fldChar w:fldCharType="begin"/>
        </w:r>
        <w:r w:rsidRPr="00683D4E">
          <w:rPr>
            <w:rFonts w:ascii="Times New Roman" w:hAnsi="Times New Roman"/>
            <w:sz w:val="24"/>
            <w:szCs w:val="24"/>
          </w:rPr>
          <w:instrText xml:space="preserve"> PAGE   \* MERGEFORMAT </w:instrText>
        </w:r>
        <w:r w:rsidRPr="00683D4E">
          <w:rPr>
            <w:rFonts w:ascii="Times New Roman" w:hAnsi="Times New Roman"/>
            <w:sz w:val="24"/>
            <w:szCs w:val="24"/>
          </w:rPr>
          <w:fldChar w:fldCharType="separate"/>
        </w:r>
        <w:r w:rsidR="00870415">
          <w:rPr>
            <w:rFonts w:ascii="Times New Roman" w:hAnsi="Times New Roman"/>
            <w:noProof/>
            <w:sz w:val="24"/>
            <w:szCs w:val="24"/>
          </w:rPr>
          <w:t>2</w:t>
        </w:r>
        <w:r w:rsidRPr="00683D4E">
          <w:rPr>
            <w:rFonts w:ascii="Times New Roman" w:hAnsi="Times New Roman"/>
            <w:noProof/>
            <w:sz w:val="24"/>
            <w:szCs w:val="24"/>
          </w:rPr>
          <w:fldChar w:fldCharType="end"/>
        </w:r>
      </w:p>
    </w:sdtContent>
  </w:sdt>
  <w:p w14:paraId="48C28689" w14:textId="77777777" w:rsidR="00E91FF0" w:rsidRDefault="00E91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552B3" w14:textId="77777777" w:rsidR="00CD1C14" w:rsidRDefault="00CD1C14" w:rsidP="00E91FF0">
      <w:pPr>
        <w:spacing w:after="0" w:line="240" w:lineRule="auto"/>
      </w:pPr>
      <w:r>
        <w:separator/>
      </w:r>
    </w:p>
  </w:footnote>
  <w:footnote w:type="continuationSeparator" w:id="0">
    <w:p w14:paraId="3C8C637E" w14:textId="77777777" w:rsidR="00CD1C14" w:rsidRDefault="00CD1C14" w:rsidP="00E91F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6B29"/>
    <w:multiLevelType w:val="hybridMultilevel"/>
    <w:tmpl w:val="B632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50F4D"/>
    <w:multiLevelType w:val="hybridMultilevel"/>
    <w:tmpl w:val="6D3E8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53020"/>
    <w:multiLevelType w:val="hybridMultilevel"/>
    <w:tmpl w:val="63761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114CB"/>
    <w:multiLevelType w:val="hybridMultilevel"/>
    <w:tmpl w:val="EC563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0A75BD"/>
    <w:multiLevelType w:val="hybridMultilevel"/>
    <w:tmpl w:val="2B2A42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063AB1"/>
    <w:multiLevelType w:val="multilevel"/>
    <w:tmpl w:val="9236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26441"/>
    <w:multiLevelType w:val="hybridMultilevel"/>
    <w:tmpl w:val="C708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72AB4"/>
    <w:multiLevelType w:val="hybridMultilevel"/>
    <w:tmpl w:val="2DF69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017C1"/>
    <w:multiLevelType w:val="hybridMultilevel"/>
    <w:tmpl w:val="04FA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27B50"/>
    <w:multiLevelType w:val="hybridMultilevel"/>
    <w:tmpl w:val="DD988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C629F"/>
    <w:multiLevelType w:val="hybridMultilevel"/>
    <w:tmpl w:val="755A5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D0F75"/>
    <w:multiLevelType w:val="hybridMultilevel"/>
    <w:tmpl w:val="526E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061F7"/>
    <w:multiLevelType w:val="hybridMultilevel"/>
    <w:tmpl w:val="03DA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B2BEB"/>
    <w:multiLevelType w:val="hybridMultilevel"/>
    <w:tmpl w:val="2D02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681021"/>
    <w:multiLevelType w:val="hybridMultilevel"/>
    <w:tmpl w:val="C99863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772B74"/>
    <w:multiLevelType w:val="hybridMultilevel"/>
    <w:tmpl w:val="6238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E02CE9"/>
    <w:multiLevelType w:val="hybridMultilevel"/>
    <w:tmpl w:val="6C9045B0"/>
    <w:lvl w:ilvl="0" w:tplc="C4C2E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DD2410"/>
    <w:multiLevelType w:val="hybridMultilevel"/>
    <w:tmpl w:val="5774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6776"/>
    <w:multiLevelType w:val="hybridMultilevel"/>
    <w:tmpl w:val="4F8E5C5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8"/>
  </w:num>
  <w:num w:numId="4">
    <w:abstractNumId w:val="14"/>
  </w:num>
  <w:num w:numId="5">
    <w:abstractNumId w:val="1"/>
  </w:num>
  <w:num w:numId="6">
    <w:abstractNumId w:val="3"/>
  </w:num>
  <w:num w:numId="7">
    <w:abstractNumId w:val="4"/>
  </w:num>
  <w:num w:numId="8">
    <w:abstractNumId w:val="16"/>
  </w:num>
  <w:num w:numId="9">
    <w:abstractNumId w:val="9"/>
  </w:num>
  <w:num w:numId="10">
    <w:abstractNumId w:val="7"/>
  </w:num>
  <w:num w:numId="11">
    <w:abstractNumId w:val="2"/>
  </w:num>
  <w:num w:numId="12">
    <w:abstractNumId w:val="10"/>
  </w:num>
  <w:num w:numId="13">
    <w:abstractNumId w:val="8"/>
  </w:num>
  <w:num w:numId="14">
    <w:abstractNumId w:val="13"/>
  </w:num>
  <w:num w:numId="15">
    <w:abstractNumId w:val="5"/>
  </w:num>
  <w:num w:numId="16">
    <w:abstractNumId w:val="17"/>
  </w:num>
  <w:num w:numId="17">
    <w:abstractNumId w:val="11"/>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27"/>
    <w:rsid w:val="0000038D"/>
    <w:rsid w:val="0009191C"/>
    <w:rsid w:val="000A1675"/>
    <w:rsid w:val="000B707D"/>
    <w:rsid w:val="000C0384"/>
    <w:rsid w:val="000C204D"/>
    <w:rsid w:val="000D5B18"/>
    <w:rsid w:val="000E65D7"/>
    <w:rsid w:val="000F351B"/>
    <w:rsid w:val="00127772"/>
    <w:rsid w:val="001822A2"/>
    <w:rsid w:val="001D10FD"/>
    <w:rsid w:val="001D2F81"/>
    <w:rsid w:val="001E1EA9"/>
    <w:rsid w:val="001F1D6D"/>
    <w:rsid w:val="0020242D"/>
    <w:rsid w:val="00213F76"/>
    <w:rsid w:val="0022225C"/>
    <w:rsid w:val="002247B8"/>
    <w:rsid w:val="00255D35"/>
    <w:rsid w:val="0029700A"/>
    <w:rsid w:val="002B67DA"/>
    <w:rsid w:val="00321F44"/>
    <w:rsid w:val="003239CC"/>
    <w:rsid w:val="00346814"/>
    <w:rsid w:val="00370B44"/>
    <w:rsid w:val="003B0DC9"/>
    <w:rsid w:val="003D6C9D"/>
    <w:rsid w:val="003F5B44"/>
    <w:rsid w:val="0041692B"/>
    <w:rsid w:val="00423A07"/>
    <w:rsid w:val="00435230"/>
    <w:rsid w:val="0045286E"/>
    <w:rsid w:val="00453E24"/>
    <w:rsid w:val="00464003"/>
    <w:rsid w:val="00482F8B"/>
    <w:rsid w:val="00485182"/>
    <w:rsid w:val="004A1386"/>
    <w:rsid w:val="004E202C"/>
    <w:rsid w:val="004E5011"/>
    <w:rsid w:val="00541656"/>
    <w:rsid w:val="00595C7F"/>
    <w:rsid w:val="00596013"/>
    <w:rsid w:val="005B26C8"/>
    <w:rsid w:val="005C026F"/>
    <w:rsid w:val="00601ABA"/>
    <w:rsid w:val="00622E30"/>
    <w:rsid w:val="00663F28"/>
    <w:rsid w:val="00664527"/>
    <w:rsid w:val="00670467"/>
    <w:rsid w:val="00683D4E"/>
    <w:rsid w:val="006A5EF9"/>
    <w:rsid w:val="006E08CC"/>
    <w:rsid w:val="00724411"/>
    <w:rsid w:val="00734079"/>
    <w:rsid w:val="00745FD8"/>
    <w:rsid w:val="0075092B"/>
    <w:rsid w:val="00767A56"/>
    <w:rsid w:val="00771973"/>
    <w:rsid w:val="00774513"/>
    <w:rsid w:val="00776A2D"/>
    <w:rsid w:val="007E2278"/>
    <w:rsid w:val="007E7A46"/>
    <w:rsid w:val="007F6E1F"/>
    <w:rsid w:val="008233A0"/>
    <w:rsid w:val="00843A60"/>
    <w:rsid w:val="00845691"/>
    <w:rsid w:val="00856D87"/>
    <w:rsid w:val="00870415"/>
    <w:rsid w:val="00871901"/>
    <w:rsid w:val="008777E1"/>
    <w:rsid w:val="008849EA"/>
    <w:rsid w:val="00887E74"/>
    <w:rsid w:val="0089549A"/>
    <w:rsid w:val="008E3632"/>
    <w:rsid w:val="008E56D7"/>
    <w:rsid w:val="008F2B22"/>
    <w:rsid w:val="0091743D"/>
    <w:rsid w:val="009240B3"/>
    <w:rsid w:val="009545C9"/>
    <w:rsid w:val="00986927"/>
    <w:rsid w:val="00991C2B"/>
    <w:rsid w:val="009A2F61"/>
    <w:rsid w:val="009B62A5"/>
    <w:rsid w:val="009C413C"/>
    <w:rsid w:val="009D4B39"/>
    <w:rsid w:val="009D4BCA"/>
    <w:rsid w:val="00A13A39"/>
    <w:rsid w:val="00A26A51"/>
    <w:rsid w:val="00A352AA"/>
    <w:rsid w:val="00A4209B"/>
    <w:rsid w:val="00A90EF9"/>
    <w:rsid w:val="00AA1F78"/>
    <w:rsid w:val="00AA3209"/>
    <w:rsid w:val="00AC13A1"/>
    <w:rsid w:val="00AE3DC6"/>
    <w:rsid w:val="00B07018"/>
    <w:rsid w:val="00B136F9"/>
    <w:rsid w:val="00B4390B"/>
    <w:rsid w:val="00B62C49"/>
    <w:rsid w:val="00B74C94"/>
    <w:rsid w:val="00BB2B49"/>
    <w:rsid w:val="00BC408F"/>
    <w:rsid w:val="00C03E67"/>
    <w:rsid w:val="00C0599B"/>
    <w:rsid w:val="00C32312"/>
    <w:rsid w:val="00C37D80"/>
    <w:rsid w:val="00C83F82"/>
    <w:rsid w:val="00CB3F7C"/>
    <w:rsid w:val="00CD1C14"/>
    <w:rsid w:val="00CD2304"/>
    <w:rsid w:val="00CD35DC"/>
    <w:rsid w:val="00CD501D"/>
    <w:rsid w:val="00CF70AC"/>
    <w:rsid w:val="00D405B6"/>
    <w:rsid w:val="00D65B87"/>
    <w:rsid w:val="00D66C1C"/>
    <w:rsid w:val="00D80657"/>
    <w:rsid w:val="00D971DE"/>
    <w:rsid w:val="00DA7FBC"/>
    <w:rsid w:val="00E22C32"/>
    <w:rsid w:val="00E457CE"/>
    <w:rsid w:val="00E60383"/>
    <w:rsid w:val="00E71C50"/>
    <w:rsid w:val="00E91FF0"/>
    <w:rsid w:val="00ED067D"/>
    <w:rsid w:val="00ED7510"/>
    <w:rsid w:val="00F31FE6"/>
    <w:rsid w:val="00F32A2F"/>
    <w:rsid w:val="00F450C7"/>
    <w:rsid w:val="00F51016"/>
    <w:rsid w:val="00F757ED"/>
    <w:rsid w:val="00F90840"/>
    <w:rsid w:val="00FB4113"/>
    <w:rsid w:val="00FB5955"/>
    <w:rsid w:val="00FC2DE0"/>
    <w:rsid w:val="00FD6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6B2A0A9"/>
  <w15:docId w15:val="{10AD0EF0-3FF3-4DA4-88EA-CA1C15F4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527"/>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64527"/>
    <w:pPr>
      <w:spacing w:after="0"/>
    </w:pPr>
    <w:rPr>
      <w:rFonts w:ascii="Calibri" w:eastAsia="Calibri" w:hAnsi="Calibri" w:cs="Times New Roman"/>
    </w:rPr>
  </w:style>
  <w:style w:type="character" w:styleId="Hyperlink">
    <w:name w:val="Hyperlink"/>
    <w:basedOn w:val="DefaultParagraphFont"/>
    <w:uiPriority w:val="99"/>
    <w:unhideWhenUsed/>
    <w:rsid w:val="009240B3"/>
    <w:rPr>
      <w:color w:val="0000FF" w:themeColor="hyperlink"/>
      <w:u w:val="single"/>
    </w:rPr>
  </w:style>
  <w:style w:type="paragraph" w:styleId="ListParagraph">
    <w:name w:val="List Paragraph"/>
    <w:basedOn w:val="Normal"/>
    <w:uiPriority w:val="34"/>
    <w:qFormat/>
    <w:rsid w:val="00FB4113"/>
    <w:pPr>
      <w:spacing w:after="0" w:line="240" w:lineRule="auto"/>
      <w:ind w:left="720"/>
      <w:contextualSpacing/>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FB4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113"/>
    <w:rPr>
      <w:rFonts w:ascii="Tahoma" w:eastAsia="Calibri" w:hAnsi="Tahoma" w:cs="Tahoma"/>
      <w:sz w:val="16"/>
      <w:szCs w:val="16"/>
    </w:rPr>
  </w:style>
  <w:style w:type="character" w:styleId="CommentReference">
    <w:name w:val="annotation reference"/>
    <w:basedOn w:val="DefaultParagraphFont"/>
    <w:uiPriority w:val="99"/>
    <w:semiHidden/>
    <w:unhideWhenUsed/>
    <w:rsid w:val="00423A07"/>
    <w:rPr>
      <w:sz w:val="16"/>
      <w:szCs w:val="16"/>
    </w:rPr>
  </w:style>
  <w:style w:type="paragraph" w:styleId="CommentText">
    <w:name w:val="annotation text"/>
    <w:basedOn w:val="Normal"/>
    <w:link w:val="CommentTextChar"/>
    <w:uiPriority w:val="99"/>
    <w:semiHidden/>
    <w:unhideWhenUsed/>
    <w:rsid w:val="00423A07"/>
    <w:pPr>
      <w:spacing w:line="240" w:lineRule="auto"/>
    </w:pPr>
    <w:rPr>
      <w:sz w:val="20"/>
      <w:szCs w:val="20"/>
    </w:rPr>
  </w:style>
  <w:style w:type="character" w:customStyle="1" w:styleId="CommentTextChar">
    <w:name w:val="Comment Text Char"/>
    <w:basedOn w:val="DefaultParagraphFont"/>
    <w:link w:val="CommentText"/>
    <w:uiPriority w:val="99"/>
    <w:semiHidden/>
    <w:rsid w:val="00423A0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23A07"/>
    <w:rPr>
      <w:b/>
      <w:bCs/>
    </w:rPr>
  </w:style>
  <w:style w:type="character" w:customStyle="1" w:styleId="CommentSubjectChar">
    <w:name w:val="Comment Subject Char"/>
    <w:basedOn w:val="CommentTextChar"/>
    <w:link w:val="CommentSubject"/>
    <w:uiPriority w:val="99"/>
    <w:semiHidden/>
    <w:rsid w:val="00423A07"/>
    <w:rPr>
      <w:rFonts w:ascii="Calibri" w:eastAsia="Calibri" w:hAnsi="Calibri" w:cs="Times New Roman"/>
      <w:b/>
      <w:bCs/>
      <w:sz w:val="20"/>
      <w:szCs w:val="20"/>
    </w:rPr>
  </w:style>
  <w:style w:type="paragraph" w:styleId="Header">
    <w:name w:val="header"/>
    <w:basedOn w:val="Normal"/>
    <w:link w:val="HeaderChar"/>
    <w:uiPriority w:val="99"/>
    <w:unhideWhenUsed/>
    <w:rsid w:val="00E91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FF0"/>
    <w:rPr>
      <w:rFonts w:ascii="Calibri" w:eastAsia="Calibri" w:hAnsi="Calibri" w:cs="Times New Roman"/>
    </w:rPr>
  </w:style>
  <w:style w:type="paragraph" w:styleId="Footer">
    <w:name w:val="footer"/>
    <w:basedOn w:val="Normal"/>
    <w:link w:val="FooterChar"/>
    <w:uiPriority w:val="99"/>
    <w:unhideWhenUsed/>
    <w:rsid w:val="00E91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FF0"/>
    <w:rPr>
      <w:rFonts w:ascii="Calibri" w:eastAsia="Calibri" w:hAnsi="Calibri" w:cs="Times New Roman"/>
    </w:rPr>
  </w:style>
  <w:style w:type="paragraph" w:customStyle="1" w:styleId="Default">
    <w:name w:val="Default"/>
    <w:rsid w:val="00B62C49"/>
    <w:pPr>
      <w:autoSpaceDE w:val="0"/>
      <w:autoSpaceDN w:val="0"/>
      <w:adjustRightInd w:val="0"/>
      <w:spacing w:after="0"/>
    </w:pPr>
    <w:rPr>
      <w:rFonts w:ascii="Arial" w:hAnsi="Arial" w:cs="Arial"/>
      <w:color w:val="000000"/>
      <w:sz w:val="24"/>
      <w:szCs w:val="24"/>
    </w:rPr>
  </w:style>
  <w:style w:type="paragraph" w:styleId="NormalWeb">
    <w:name w:val="Normal (Web)"/>
    <w:basedOn w:val="Normal"/>
    <w:uiPriority w:val="99"/>
    <w:unhideWhenUsed/>
    <w:rsid w:val="006A5EF9"/>
    <w:pPr>
      <w:spacing w:before="100" w:beforeAutospacing="1" w:after="100" w:afterAutospacing="1" w:line="240" w:lineRule="auto"/>
    </w:pPr>
    <w:rPr>
      <w:rFonts w:ascii="Times New Roman" w:eastAsia="Times New Roman" w:hAnsi="Times New Roman"/>
      <w:sz w:val="24"/>
      <w:szCs w:val="24"/>
    </w:rPr>
  </w:style>
  <w:style w:type="paragraph" w:customStyle="1" w:styleId="12">
    <w:name w:val="_12"/>
    <w:uiPriority w:val="99"/>
    <w:rsid w:val="007F6E1F"/>
    <w:pPr>
      <w:widowControl w:val="0"/>
      <w:tabs>
        <w:tab w:val="left" w:pos="4320"/>
        <w:tab w:val="left" w:pos="5040"/>
        <w:tab w:val="left" w:pos="5760"/>
        <w:tab w:val="left" w:pos="6480"/>
        <w:tab w:val="left" w:pos="7200"/>
        <w:tab w:val="left" w:pos="7920"/>
        <w:tab w:val="left" w:pos="8640"/>
      </w:tabs>
      <w:autoSpaceDE w:val="0"/>
      <w:autoSpaceDN w:val="0"/>
      <w:adjustRightInd w:val="0"/>
      <w:spacing w:after="0"/>
      <w:ind w:left="4320"/>
      <w:jc w:val="both"/>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0C20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2832">
      <w:bodyDiv w:val="1"/>
      <w:marLeft w:val="0"/>
      <w:marRight w:val="0"/>
      <w:marTop w:val="0"/>
      <w:marBottom w:val="0"/>
      <w:divBdr>
        <w:top w:val="none" w:sz="0" w:space="0" w:color="auto"/>
        <w:left w:val="none" w:sz="0" w:space="0" w:color="auto"/>
        <w:bottom w:val="none" w:sz="0" w:space="0" w:color="auto"/>
        <w:right w:val="none" w:sz="0" w:space="0" w:color="auto"/>
      </w:divBdr>
    </w:div>
    <w:div w:id="174255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stainability.uic.edu/campus-resour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law.onecle.com/illinois/30ilcs500/45-2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des.lp.findlaw.com/ilstatutes/30/500/45/45-2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lga.gov/legislation/ilcs/documents/003005000K45-20.htm" TargetMode="External"/><Relationship Id="rId4" Type="http://schemas.openxmlformats.org/officeDocument/2006/relationships/webSettings" Target="webSettings.xml"/><Relationship Id="rId9" Type="http://schemas.openxmlformats.org/officeDocument/2006/relationships/hyperlink" Target="http://environmentalpaper.org/paper-step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3760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Peggie Garcia</dc:creator>
  <cp:lastModifiedBy>Johnston, Morgan B</cp:lastModifiedBy>
  <cp:revision>2</cp:revision>
  <cp:lastPrinted>2017-07-13T18:41:00Z</cp:lastPrinted>
  <dcterms:created xsi:type="dcterms:W3CDTF">2017-07-13T18:42:00Z</dcterms:created>
  <dcterms:modified xsi:type="dcterms:W3CDTF">2017-07-13T18:42:00Z</dcterms:modified>
</cp:coreProperties>
</file>